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18C17" w14:textId="77777777" w:rsidR="00A453CD" w:rsidRDefault="00A453CD" w:rsidP="00A453CD">
      <w:pPr>
        <w:jc w:val="center"/>
        <w:rPr>
          <w:rFonts w:ascii="Calibri Light" w:hAnsi="Calibri Light" w:cs="Calibri Light"/>
          <w:b/>
          <w:bCs/>
          <w:color w:val="44546A" w:themeColor="text2"/>
          <w:sz w:val="28"/>
          <w:szCs w:val="28"/>
          <w:lang w:eastAsia="ja-JP"/>
        </w:rPr>
      </w:pPr>
      <w:r>
        <w:rPr>
          <w:rFonts w:ascii="Calibri Light" w:hAnsi="Calibri Light" w:cs="Calibri Light"/>
          <w:b/>
          <w:bCs/>
          <w:color w:val="44546A" w:themeColor="text2"/>
          <w:sz w:val="28"/>
          <w:szCs w:val="28"/>
          <w:lang w:eastAsia="ja-JP"/>
        </w:rPr>
        <w:t xml:space="preserve">Formation modulaire à </w:t>
      </w:r>
      <w:proofErr w:type="spellStart"/>
      <w:r>
        <w:rPr>
          <w:rFonts w:ascii="Calibri Light" w:hAnsi="Calibri Light" w:cs="Calibri Light"/>
          <w:b/>
          <w:bCs/>
          <w:color w:val="44546A" w:themeColor="text2"/>
          <w:sz w:val="28"/>
          <w:szCs w:val="28"/>
          <w:lang w:eastAsia="ja-JP"/>
        </w:rPr>
        <w:t>Nvivo</w:t>
      </w:r>
      <w:proofErr w:type="spellEnd"/>
    </w:p>
    <w:p w14:paraId="5B48031B" w14:textId="77777777" w:rsidR="00A453CD" w:rsidRDefault="00A453CD" w:rsidP="00A453CD">
      <w:pPr>
        <w:jc w:val="center"/>
        <w:rPr>
          <w:rFonts w:ascii="Calibri Light" w:hAnsi="Calibri Light" w:cs="Calibri Light"/>
          <w:b/>
          <w:bCs/>
          <w:color w:val="44546A" w:themeColor="text2"/>
          <w:sz w:val="28"/>
          <w:szCs w:val="28"/>
          <w:lang w:eastAsia="ja-JP"/>
        </w:rPr>
      </w:pPr>
      <w:r>
        <w:rPr>
          <w:rFonts w:ascii="Calibri Light" w:hAnsi="Calibri Light" w:cs="Calibri Light"/>
          <w:b/>
          <w:bCs/>
          <w:color w:val="44546A" w:themeColor="text2"/>
          <w:sz w:val="28"/>
          <w:szCs w:val="28"/>
          <w:lang w:eastAsia="ja-JP"/>
        </w:rPr>
        <w:t>Devenir Experts</w:t>
      </w:r>
    </w:p>
    <w:p w14:paraId="74ABF7D9" w14:textId="77777777" w:rsidR="00A453CD" w:rsidRDefault="00A453CD" w:rsidP="00A453CD">
      <w:pPr>
        <w:jc w:val="both"/>
        <w:rPr>
          <w:rFonts w:ascii="Calibri Light" w:hAnsi="Calibri Light" w:cs="Calibri Light"/>
          <w:lang w:eastAsia="ja-JP"/>
        </w:rPr>
      </w:pPr>
    </w:p>
    <w:p w14:paraId="04504642" w14:textId="77777777" w:rsidR="00A453CD" w:rsidRDefault="00A453CD" w:rsidP="00A453CD">
      <w:pPr>
        <w:pStyle w:val="Titre3"/>
        <w:spacing w:before="0"/>
        <w:jc w:val="both"/>
        <w:rPr>
          <w:rFonts w:ascii="Calibri Light" w:hAnsi="Calibri Light" w:cs="Calibri Light"/>
          <w:b/>
          <w:bCs/>
          <w:color w:val="auto"/>
          <w:lang w:eastAsia="ja-JP"/>
        </w:rPr>
      </w:pPr>
    </w:p>
    <w:p w14:paraId="16A4005C" w14:textId="77777777" w:rsidR="00A453CD" w:rsidRDefault="00A453CD" w:rsidP="00A453CD">
      <w:pPr>
        <w:pStyle w:val="Titre3"/>
        <w:spacing w:before="0"/>
        <w:jc w:val="both"/>
        <w:rPr>
          <w:rFonts w:ascii="Calibri Light" w:hAnsi="Calibri Light" w:cs="Calibri Light"/>
          <w:b/>
          <w:bCs/>
          <w:color w:val="auto"/>
          <w:lang w:eastAsia="ja-JP"/>
        </w:rPr>
      </w:pPr>
      <w:r>
        <w:rPr>
          <w:rFonts w:ascii="Calibri Light" w:hAnsi="Calibri Light" w:cs="Calibri Light"/>
          <w:b/>
          <w:bCs/>
          <w:color w:val="auto"/>
          <w:lang w:eastAsia="ja-JP"/>
        </w:rPr>
        <w:t xml:space="preserve">Nom de l’intervenant : </w:t>
      </w:r>
      <w:r>
        <w:rPr>
          <w:rFonts w:ascii="Calibri Light" w:hAnsi="Calibri Light" w:cs="Calibri Light"/>
          <w:color w:val="auto"/>
          <w:lang w:eastAsia="ja-JP"/>
        </w:rPr>
        <w:t>Jonathan Dedonder</w:t>
      </w:r>
    </w:p>
    <w:p w14:paraId="2CAE8D9C" w14:textId="77777777" w:rsidR="00A453CD" w:rsidRDefault="00A453CD" w:rsidP="00A453CD">
      <w:pPr>
        <w:rPr>
          <w:rFonts w:ascii="Calibri Light" w:hAnsi="Calibri Light" w:cs="Calibri Light"/>
          <w:lang w:eastAsia="ja-JP"/>
        </w:rPr>
      </w:pPr>
    </w:p>
    <w:p w14:paraId="3F7B5863" w14:textId="77777777" w:rsidR="00A453CD" w:rsidRDefault="00A453CD" w:rsidP="00A453CD">
      <w:pPr>
        <w:pStyle w:val="Titre3"/>
        <w:jc w:val="both"/>
        <w:rPr>
          <w:rFonts w:ascii="Calibri Light" w:hAnsi="Calibri Light" w:cs="Calibri Light"/>
          <w:b/>
          <w:bCs/>
          <w:color w:val="auto"/>
          <w:lang w:eastAsia="ja-JP"/>
        </w:rPr>
      </w:pPr>
      <w:r>
        <w:rPr>
          <w:rFonts w:ascii="Calibri Light" w:hAnsi="Calibri Light" w:cs="Calibri Light"/>
          <w:b/>
          <w:bCs/>
          <w:color w:val="auto"/>
          <w:lang w:eastAsia="ja-JP"/>
        </w:rPr>
        <w:t xml:space="preserve">Objectifs pédagogiques: </w:t>
      </w:r>
    </w:p>
    <w:p w14:paraId="79FAA913" w14:textId="77777777" w:rsidR="00A453CD" w:rsidRDefault="00A453CD" w:rsidP="00A453CD">
      <w:pPr>
        <w:rPr>
          <w:rFonts w:ascii="Calibri Light" w:hAnsi="Calibri Light" w:cs="Calibri Light"/>
          <w:lang w:eastAsia="ja-JP"/>
        </w:rPr>
      </w:pPr>
    </w:p>
    <w:p w14:paraId="20353950" w14:textId="77777777" w:rsidR="00A453CD" w:rsidRDefault="00A453CD" w:rsidP="00A453CD">
      <w:pPr>
        <w:jc w:val="both"/>
        <w:rPr>
          <w:rFonts w:ascii="Calibri Light" w:hAnsi="Calibri Light" w:cs="Calibri Light"/>
          <w:lang w:eastAsia="ja-JP"/>
        </w:rPr>
      </w:pPr>
      <w:r>
        <w:rPr>
          <w:rFonts w:ascii="Calibri Light" w:hAnsi="Calibri Light" w:cs="Calibri Light"/>
          <w:lang w:eastAsia="ja-JP"/>
        </w:rPr>
        <w:t xml:space="preserve">Comprendre le rôle de </w:t>
      </w:r>
      <w:proofErr w:type="spellStart"/>
      <w:r>
        <w:rPr>
          <w:rFonts w:ascii="Calibri Light" w:hAnsi="Calibri Light" w:cs="Calibri Light"/>
          <w:lang w:eastAsia="ja-JP"/>
        </w:rPr>
        <w:t>NVivo</w:t>
      </w:r>
      <w:proofErr w:type="spellEnd"/>
      <w:r>
        <w:rPr>
          <w:rFonts w:ascii="Calibri Light" w:hAnsi="Calibri Light" w:cs="Calibri Light"/>
          <w:lang w:eastAsia="ja-JP"/>
        </w:rPr>
        <w:t xml:space="preserve"> dans le processus de l’analyse qualitative. </w:t>
      </w:r>
    </w:p>
    <w:p w14:paraId="34E46BD5" w14:textId="77777777" w:rsidR="00A453CD" w:rsidRDefault="00A453CD" w:rsidP="00A453CD">
      <w:pPr>
        <w:jc w:val="both"/>
        <w:rPr>
          <w:rFonts w:ascii="Calibri Light" w:hAnsi="Calibri Light" w:cs="Calibri Light"/>
          <w:lang w:eastAsia="ja-JP"/>
        </w:rPr>
      </w:pPr>
      <w:r>
        <w:rPr>
          <w:rFonts w:ascii="Calibri Light" w:hAnsi="Calibri Light" w:cs="Calibri Light"/>
          <w:lang w:eastAsia="ja-JP"/>
        </w:rPr>
        <w:t xml:space="preserve">Comprendre et maitriser l’environnement </w:t>
      </w:r>
      <w:proofErr w:type="spellStart"/>
      <w:r>
        <w:rPr>
          <w:rFonts w:ascii="Calibri Light" w:hAnsi="Calibri Light" w:cs="Calibri Light"/>
          <w:lang w:eastAsia="ja-JP"/>
        </w:rPr>
        <w:t>NVivo</w:t>
      </w:r>
      <w:proofErr w:type="spellEnd"/>
      <w:r>
        <w:rPr>
          <w:rFonts w:ascii="Calibri Light" w:hAnsi="Calibri Light" w:cs="Calibri Light"/>
          <w:lang w:eastAsia="ja-JP"/>
        </w:rPr>
        <w:t> :</w:t>
      </w:r>
    </w:p>
    <w:p w14:paraId="3A09A5F1" w14:textId="77777777" w:rsidR="00A453CD" w:rsidRDefault="00A453CD" w:rsidP="00A453CD">
      <w:pPr>
        <w:pStyle w:val="Paragraphedeliste"/>
        <w:numPr>
          <w:ilvl w:val="0"/>
          <w:numId w:val="2"/>
        </w:numPr>
        <w:jc w:val="both"/>
        <w:rPr>
          <w:rFonts w:ascii="Calibri Light" w:hAnsi="Calibri Light" w:cs="Calibri Light"/>
          <w:lang w:eastAsia="ja-JP"/>
        </w:rPr>
      </w:pPr>
      <w:r>
        <w:rPr>
          <w:rFonts w:ascii="Calibri Light" w:hAnsi="Calibri Light" w:cs="Calibri Light"/>
          <w:lang w:eastAsia="ja-JP"/>
        </w:rPr>
        <w:t xml:space="preserve">Gestion des sources </w:t>
      </w:r>
    </w:p>
    <w:p w14:paraId="1F2FE70B" w14:textId="77777777" w:rsidR="00A453CD" w:rsidRDefault="00A453CD" w:rsidP="00A453CD">
      <w:pPr>
        <w:pStyle w:val="Paragraphedeliste"/>
        <w:numPr>
          <w:ilvl w:val="0"/>
          <w:numId w:val="2"/>
        </w:numPr>
        <w:jc w:val="both"/>
        <w:rPr>
          <w:rFonts w:ascii="Calibri Light" w:hAnsi="Calibri Light" w:cs="Calibri Light"/>
          <w:lang w:eastAsia="ja-JP"/>
        </w:rPr>
      </w:pPr>
      <w:r>
        <w:rPr>
          <w:rFonts w:ascii="Calibri Light" w:hAnsi="Calibri Light" w:cs="Calibri Light"/>
          <w:lang w:eastAsia="ja-JP"/>
        </w:rPr>
        <w:t>Gestion des cas</w:t>
      </w:r>
    </w:p>
    <w:p w14:paraId="0BBF5855" w14:textId="77777777" w:rsidR="00A453CD" w:rsidRDefault="00A453CD" w:rsidP="00A453CD">
      <w:pPr>
        <w:pStyle w:val="Paragraphedeliste"/>
        <w:numPr>
          <w:ilvl w:val="0"/>
          <w:numId w:val="2"/>
        </w:numPr>
        <w:jc w:val="both"/>
        <w:rPr>
          <w:rFonts w:ascii="Calibri Light" w:hAnsi="Calibri Light" w:cs="Calibri Light"/>
          <w:lang w:eastAsia="ja-JP"/>
        </w:rPr>
      </w:pPr>
      <w:r>
        <w:rPr>
          <w:rFonts w:ascii="Calibri Light" w:hAnsi="Calibri Light" w:cs="Calibri Light"/>
          <w:lang w:eastAsia="ja-JP"/>
        </w:rPr>
        <w:t>Codage des sources</w:t>
      </w:r>
    </w:p>
    <w:p w14:paraId="46AC655C" w14:textId="77777777" w:rsidR="00A453CD" w:rsidRDefault="00A453CD" w:rsidP="00A453CD">
      <w:pPr>
        <w:pStyle w:val="Paragraphedeliste"/>
        <w:numPr>
          <w:ilvl w:val="0"/>
          <w:numId w:val="2"/>
        </w:numPr>
        <w:jc w:val="both"/>
        <w:rPr>
          <w:rFonts w:ascii="Calibri Light" w:hAnsi="Calibri Light" w:cs="Calibri Light"/>
          <w:lang w:eastAsia="ja-JP"/>
        </w:rPr>
      </w:pPr>
      <w:r>
        <w:rPr>
          <w:rFonts w:ascii="Calibri Light" w:hAnsi="Calibri Light" w:cs="Calibri Light"/>
          <w:lang w:eastAsia="ja-JP"/>
        </w:rPr>
        <w:t>Requêtes et matrices</w:t>
      </w:r>
    </w:p>
    <w:p w14:paraId="5EB941E7" w14:textId="77777777" w:rsidR="00A453CD" w:rsidRDefault="00A453CD" w:rsidP="00A453CD">
      <w:pPr>
        <w:pStyle w:val="Paragraphedeliste"/>
        <w:numPr>
          <w:ilvl w:val="0"/>
          <w:numId w:val="2"/>
        </w:numPr>
        <w:jc w:val="both"/>
        <w:rPr>
          <w:rFonts w:ascii="Calibri Light" w:hAnsi="Calibri Light" w:cs="Calibri Light"/>
          <w:lang w:eastAsia="ja-JP"/>
        </w:rPr>
      </w:pPr>
      <w:r>
        <w:rPr>
          <w:rFonts w:ascii="Calibri Light" w:hAnsi="Calibri Light" w:cs="Calibri Light"/>
          <w:lang w:eastAsia="ja-JP"/>
        </w:rPr>
        <w:t>Documenter son analyse ; mémos, annotations et liens à.</w:t>
      </w:r>
    </w:p>
    <w:p w14:paraId="04221FB3" w14:textId="77777777" w:rsidR="00A453CD" w:rsidRDefault="00A453CD" w:rsidP="00A453CD">
      <w:pPr>
        <w:pStyle w:val="Paragraphedeliste"/>
        <w:numPr>
          <w:ilvl w:val="0"/>
          <w:numId w:val="2"/>
        </w:numPr>
        <w:jc w:val="both"/>
        <w:rPr>
          <w:rFonts w:ascii="Calibri Light" w:hAnsi="Calibri Light" w:cs="Calibri Light"/>
          <w:lang w:eastAsia="ja-JP"/>
        </w:rPr>
      </w:pPr>
      <w:r>
        <w:rPr>
          <w:rFonts w:ascii="Calibri Light" w:hAnsi="Calibri Light" w:cs="Calibri Light"/>
          <w:lang w:eastAsia="ja-JP"/>
        </w:rPr>
        <w:t>Visualisation et exportation</w:t>
      </w:r>
    </w:p>
    <w:p w14:paraId="2C26D545" w14:textId="77777777" w:rsidR="00A453CD" w:rsidRDefault="00A453CD" w:rsidP="00A453CD">
      <w:pPr>
        <w:pStyle w:val="Paragraphedeliste"/>
        <w:numPr>
          <w:ilvl w:val="0"/>
          <w:numId w:val="2"/>
        </w:numPr>
        <w:jc w:val="both"/>
        <w:rPr>
          <w:rFonts w:ascii="Calibri Light" w:hAnsi="Calibri Light" w:cs="Calibri Light"/>
          <w:lang w:eastAsia="ja-JP"/>
        </w:rPr>
      </w:pPr>
      <w:r>
        <w:rPr>
          <w:rFonts w:ascii="Calibri Light" w:hAnsi="Calibri Light" w:cs="Calibri Light"/>
          <w:lang w:eastAsia="ja-JP"/>
        </w:rPr>
        <w:t>L’importation et l’utilisation des données provenant des réseaux sociaux et du web</w:t>
      </w:r>
    </w:p>
    <w:p w14:paraId="68D0773B" w14:textId="77777777" w:rsidR="00A453CD" w:rsidRDefault="00A453CD" w:rsidP="00A453CD">
      <w:pPr>
        <w:pStyle w:val="Paragraphedeliste"/>
        <w:numPr>
          <w:ilvl w:val="0"/>
          <w:numId w:val="2"/>
        </w:numPr>
        <w:jc w:val="both"/>
        <w:rPr>
          <w:rFonts w:ascii="Calibri Light" w:hAnsi="Calibri Light" w:cs="Calibri Light"/>
          <w:lang w:eastAsia="ja-JP"/>
        </w:rPr>
      </w:pPr>
      <w:r>
        <w:rPr>
          <w:rFonts w:ascii="Calibri Light" w:hAnsi="Calibri Light" w:cs="Calibri Light"/>
          <w:lang w:eastAsia="ja-JP"/>
        </w:rPr>
        <w:t>Le travail collaboratif et la comparaison d’encodeur.</w:t>
      </w:r>
    </w:p>
    <w:p w14:paraId="207AF0FF" w14:textId="77777777" w:rsidR="00A453CD" w:rsidRDefault="00A453CD" w:rsidP="00A453CD">
      <w:pPr>
        <w:rPr>
          <w:rFonts w:ascii="Calibri Light" w:hAnsi="Calibri Light" w:cs="Calibri Light"/>
          <w:lang w:eastAsia="ja-JP"/>
        </w:rPr>
      </w:pPr>
    </w:p>
    <w:p w14:paraId="277C22F5" w14:textId="77777777" w:rsidR="00A453CD" w:rsidRDefault="00A453CD" w:rsidP="00A453CD">
      <w:pPr>
        <w:jc w:val="both"/>
        <w:rPr>
          <w:rFonts w:ascii="Calibri Light" w:hAnsi="Calibri Light" w:cs="Calibri Light"/>
          <w:b/>
          <w:bCs/>
          <w:lang w:eastAsia="ja-JP"/>
        </w:rPr>
      </w:pPr>
      <w:r>
        <w:rPr>
          <w:rFonts w:ascii="Calibri Light" w:hAnsi="Calibri Light" w:cs="Calibri Light"/>
          <w:b/>
          <w:bCs/>
          <w:lang w:eastAsia="ja-JP"/>
        </w:rPr>
        <w:t xml:space="preserve">Niveau : </w:t>
      </w:r>
      <w:r>
        <w:rPr>
          <w:rFonts w:ascii="Calibri Light" w:hAnsi="Calibri Light" w:cs="Calibri Light"/>
          <w:lang w:eastAsia="ja-JP"/>
        </w:rPr>
        <w:t>Pour tout niveau, débutant, intermédiaire, expert</w:t>
      </w:r>
    </w:p>
    <w:p w14:paraId="6055CCF2" w14:textId="77777777" w:rsidR="00A453CD" w:rsidRDefault="00A453CD" w:rsidP="00A453CD">
      <w:pPr>
        <w:rPr>
          <w:rFonts w:ascii="Calibri Light" w:hAnsi="Calibri Light" w:cs="Calibri Light"/>
          <w:lang w:eastAsia="ja-JP"/>
        </w:rPr>
      </w:pPr>
    </w:p>
    <w:p w14:paraId="56A445BE" w14:textId="01B7DBC1" w:rsidR="00A453CD" w:rsidRDefault="00A453CD" w:rsidP="00A453CD">
      <w:pPr>
        <w:jc w:val="both"/>
        <w:rPr>
          <w:rFonts w:ascii="Calibri Light" w:hAnsi="Calibri Light" w:cs="Calibri Light"/>
          <w:b/>
          <w:bCs/>
          <w:lang w:eastAsia="ja-JP"/>
        </w:rPr>
      </w:pPr>
      <w:r>
        <w:rPr>
          <w:rFonts w:ascii="Calibri Light" w:hAnsi="Calibri Light" w:cs="Calibri Light"/>
          <w:b/>
          <w:bCs/>
          <w:lang w:eastAsia="ja-JP"/>
        </w:rPr>
        <w:t>Pré</w:t>
      </w:r>
      <w:r>
        <w:rPr>
          <w:rFonts w:ascii="Calibri Light" w:hAnsi="Calibri Light" w:cs="Calibri Light"/>
          <w:b/>
          <w:bCs/>
          <w:lang w:eastAsia="ja-JP"/>
        </w:rPr>
        <w:t>r</w:t>
      </w:r>
      <w:r>
        <w:rPr>
          <w:rFonts w:ascii="Calibri Light" w:hAnsi="Calibri Light" w:cs="Calibri Light"/>
          <w:b/>
          <w:bCs/>
          <w:lang w:eastAsia="ja-JP"/>
        </w:rPr>
        <w:t xml:space="preserve">equis : </w:t>
      </w:r>
      <w:r>
        <w:rPr>
          <w:rFonts w:ascii="Calibri Light" w:hAnsi="Calibri Light" w:cs="Calibri Light"/>
          <w:lang w:eastAsia="ja-JP"/>
        </w:rPr>
        <w:t xml:space="preserve">Maitrise de l’outil informatique, être capable de gérer et organiser ses dossiers. Maitriser la suite Microsoft Office. </w:t>
      </w:r>
    </w:p>
    <w:p w14:paraId="77145E17" w14:textId="77777777" w:rsidR="00A453CD" w:rsidRDefault="00A453CD" w:rsidP="00A453CD">
      <w:pPr>
        <w:jc w:val="both"/>
        <w:rPr>
          <w:rFonts w:ascii="Calibri Light" w:hAnsi="Calibri Light" w:cs="Calibri Light"/>
          <w:b/>
          <w:bCs/>
          <w:lang w:eastAsia="ja-JP"/>
        </w:rPr>
      </w:pPr>
    </w:p>
    <w:p w14:paraId="636A90EA" w14:textId="77777777" w:rsidR="00A453CD" w:rsidRDefault="00A453CD" w:rsidP="00A453CD">
      <w:pPr>
        <w:jc w:val="both"/>
        <w:rPr>
          <w:rFonts w:ascii="Calibri Light" w:hAnsi="Calibri Light" w:cs="Calibri Light"/>
          <w:b/>
          <w:bCs/>
          <w:lang w:eastAsia="ja-JP"/>
        </w:rPr>
      </w:pPr>
      <w:r>
        <w:rPr>
          <w:rFonts w:ascii="Calibri Light" w:hAnsi="Calibri Light" w:cs="Calibri Light"/>
          <w:b/>
          <w:bCs/>
          <w:lang w:eastAsia="ja-JP"/>
        </w:rPr>
        <w:t>Public cible : t</w:t>
      </w:r>
      <w:r>
        <w:rPr>
          <w:rFonts w:ascii="Calibri Light" w:hAnsi="Calibri Light" w:cs="Calibri Light"/>
          <w:lang w:eastAsia="ja-JP"/>
        </w:rPr>
        <w:t>outes personne travaillant avec du matériel qualitatif (entretiens, rapports, vidéos, sons, données du web, …).</w:t>
      </w:r>
    </w:p>
    <w:p w14:paraId="0A4644E4" w14:textId="77777777" w:rsidR="00A453CD" w:rsidRDefault="00A453CD" w:rsidP="00A453CD">
      <w:pPr>
        <w:jc w:val="both"/>
        <w:rPr>
          <w:rFonts w:ascii="Calibri Light" w:hAnsi="Calibri Light" w:cs="Calibri Light"/>
          <w:b/>
          <w:bCs/>
          <w:lang w:eastAsia="ja-JP"/>
        </w:rPr>
      </w:pPr>
    </w:p>
    <w:p w14:paraId="44CD972D" w14:textId="77777777" w:rsidR="00A453CD" w:rsidRDefault="00A453CD" w:rsidP="00A453CD">
      <w:pPr>
        <w:jc w:val="both"/>
        <w:rPr>
          <w:rFonts w:ascii="Calibri Light" w:hAnsi="Calibri Light" w:cs="Calibri Light"/>
          <w:lang w:eastAsia="ja-JP"/>
        </w:rPr>
      </w:pPr>
      <w:r>
        <w:rPr>
          <w:rFonts w:ascii="Calibri Light" w:hAnsi="Calibri Light" w:cs="Calibri Light"/>
          <w:b/>
          <w:bCs/>
          <w:lang w:eastAsia="ja-JP"/>
        </w:rPr>
        <w:t xml:space="preserve">Durée : </w:t>
      </w:r>
      <w:r>
        <w:rPr>
          <w:rFonts w:ascii="Calibri Light" w:hAnsi="Calibri Light" w:cs="Calibri Light"/>
          <w:lang w:eastAsia="ja-JP"/>
        </w:rPr>
        <w:t>24 h</w:t>
      </w:r>
    </w:p>
    <w:p w14:paraId="1E2D639B" w14:textId="77777777" w:rsidR="00A453CD" w:rsidRDefault="00A453CD" w:rsidP="00A453CD">
      <w:pPr>
        <w:jc w:val="both"/>
        <w:rPr>
          <w:rFonts w:ascii="Calibri Light" w:hAnsi="Calibri Light" w:cs="Calibri Light"/>
          <w:lang w:val="fr-BE" w:eastAsia="ja-JP"/>
        </w:rPr>
      </w:pPr>
    </w:p>
    <w:p w14:paraId="4E52E502" w14:textId="77777777" w:rsidR="00A453CD" w:rsidRDefault="00A453CD" w:rsidP="00A453CD">
      <w:pPr>
        <w:jc w:val="both"/>
        <w:rPr>
          <w:rFonts w:ascii="Calibri Light" w:hAnsi="Calibri Light" w:cs="Calibri Light"/>
          <w:b/>
          <w:bCs/>
          <w:lang w:eastAsia="ja-JP"/>
        </w:rPr>
      </w:pPr>
      <w:r>
        <w:rPr>
          <w:rFonts w:ascii="Calibri Light" w:hAnsi="Calibri Light" w:cs="Calibri Light"/>
          <w:b/>
          <w:bCs/>
          <w:lang w:eastAsia="ja-JP"/>
        </w:rPr>
        <w:t xml:space="preserve">Séquençage : </w:t>
      </w:r>
      <w:r>
        <w:rPr>
          <w:rFonts w:ascii="Calibri Light" w:hAnsi="Calibri Light" w:cs="Calibri Light"/>
          <w:lang w:eastAsia="ja-JP"/>
        </w:rPr>
        <w:t xml:space="preserve">1 demi-journée de 4h </w:t>
      </w:r>
      <w:r>
        <w:rPr>
          <w:rFonts w:ascii="Calibri Light" w:hAnsi="Calibri Light" w:cs="Calibri Light"/>
          <w:b/>
          <w:bCs/>
          <w:lang w:eastAsia="ja-JP"/>
        </w:rPr>
        <w:t xml:space="preserve">et </w:t>
      </w:r>
      <w:r>
        <w:rPr>
          <w:rFonts w:ascii="Calibri Light" w:hAnsi="Calibri Light" w:cs="Calibri Light"/>
          <w:lang w:eastAsia="ja-JP"/>
        </w:rPr>
        <w:t>9 modules de variant entre 1 et 3h</w:t>
      </w:r>
    </w:p>
    <w:p w14:paraId="5D28644D" w14:textId="057636CC" w:rsidR="00A453CD" w:rsidRDefault="00A453CD">
      <w:pPr>
        <w:rPr>
          <w:rFonts w:ascii="Calibri Light" w:hAnsi="Calibri Light" w:cs="Calibri Light"/>
          <w:b/>
          <w:bCs/>
          <w:lang w:eastAsia="ja-JP"/>
        </w:rPr>
      </w:pPr>
      <w:r>
        <w:rPr>
          <w:rFonts w:ascii="Calibri Light" w:hAnsi="Calibri Light" w:cs="Calibri Light"/>
          <w:b/>
          <w:bCs/>
          <w:lang w:eastAsia="ja-JP"/>
        </w:rPr>
        <w:br w:type="page"/>
      </w:r>
    </w:p>
    <w:p w14:paraId="2320EA5F" w14:textId="77777777" w:rsidR="00A453CD" w:rsidRDefault="00A453CD" w:rsidP="00A453CD">
      <w:pPr>
        <w:jc w:val="both"/>
        <w:rPr>
          <w:rFonts w:ascii="Calibri Light" w:hAnsi="Calibri Light" w:cs="Calibri Light"/>
          <w:b/>
          <w:bCs/>
          <w:lang w:eastAsia="ja-JP"/>
        </w:rPr>
      </w:pPr>
    </w:p>
    <w:tbl>
      <w:tblPr>
        <w:tblW w:w="9215" w:type="dxa"/>
        <w:jc w:val="center"/>
        <w:tblCellMar>
          <w:left w:w="70" w:type="dxa"/>
          <w:right w:w="70" w:type="dxa"/>
        </w:tblCellMar>
        <w:tblLook w:val="04A0" w:firstRow="1" w:lastRow="0" w:firstColumn="1" w:lastColumn="0" w:noHBand="0" w:noVBand="1"/>
      </w:tblPr>
      <w:tblGrid>
        <w:gridCol w:w="8364"/>
        <w:gridCol w:w="851"/>
      </w:tblGrid>
      <w:tr w:rsidR="00A453CD" w14:paraId="55907BFA" w14:textId="77777777" w:rsidTr="00A453CD">
        <w:trPr>
          <w:trHeight w:val="315"/>
          <w:jc w:val="center"/>
        </w:trPr>
        <w:tc>
          <w:tcPr>
            <w:tcW w:w="8364" w:type="dxa"/>
            <w:noWrap/>
            <w:vAlign w:val="center"/>
            <w:hideMark/>
          </w:tcPr>
          <w:p w14:paraId="6CED8713" w14:textId="77777777" w:rsidR="00A453CD" w:rsidRDefault="00A453CD">
            <w:pPr>
              <w:jc w:val="center"/>
              <w:rPr>
                <w:rFonts w:ascii="Calibri Light" w:eastAsia="Times New Roman" w:hAnsi="Calibri Light" w:cs="Calibri Light"/>
                <w:b/>
                <w:bCs/>
                <w:lang w:val="fr-BE" w:eastAsia="fr-BE"/>
              </w:rPr>
            </w:pPr>
            <w:r>
              <w:rPr>
                <w:rFonts w:ascii="Calibri Light" w:eastAsia="Times New Roman" w:hAnsi="Calibri Light" w:cs="Calibri Light"/>
                <w:b/>
                <w:bCs/>
                <w:lang w:val="fr-BE" w:eastAsia="fr-BE"/>
              </w:rPr>
              <w:t>Journée 1</w:t>
            </w:r>
          </w:p>
          <w:p w14:paraId="719CD15C" w14:textId="40CBFE74" w:rsidR="00A453CD" w:rsidRDefault="00A453CD">
            <w:pPr>
              <w:jc w:val="center"/>
              <w:rPr>
                <w:rFonts w:ascii="Calibri Light" w:eastAsia="Times New Roman" w:hAnsi="Calibri Light" w:cs="Calibri Light"/>
                <w:b/>
                <w:bCs/>
                <w:lang w:val="fr-BE" w:eastAsia="fr-BE"/>
              </w:rPr>
            </w:pPr>
          </w:p>
        </w:tc>
        <w:tc>
          <w:tcPr>
            <w:tcW w:w="851" w:type="dxa"/>
            <w:noWrap/>
            <w:vAlign w:val="bottom"/>
          </w:tcPr>
          <w:p w14:paraId="2818AC23" w14:textId="77777777" w:rsidR="00A453CD" w:rsidRDefault="00A453CD">
            <w:pPr>
              <w:jc w:val="both"/>
              <w:rPr>
                <w:rFonts w:ascii="Calibri Light" w:eastAsia="Times New Roman" w:hAnsi="Calibri Light" w:cs="Calibri Light"/>
                <w:b/>
                <w:bCs/>
                <w:lang w:val="fr-BE" w:eastAsia="fr-BE"/>
              </w:rPr>
            </w:pPr>
          </w:p>
        </w:tc>
      </w:tr>
      <w:tr w:rsidR="00A453CD" w14:paraId="55524FDD" w14:textId="77777777" w:rsidTr="00A453CD">
        <w:trPr>
          <w:trHeight w:val="315"/>
          <w:jc w:val="center"/>
        </w:trPr>
        <w:tc>
          <w:tcPr>
            <w:tcW w:w="8364" w:type="dxa"/>
            <w:noWrap/>
            <w:vAlign w:val="center"/>
            <w:hideMark/>
          </w:tcPr>
          <w:p w14:paraId="22F107AE" w14:textId="6F63C30F" w:rsidR="00A453CD" w:rsidRDefault="00A453CD">
            <w:pPr>
              <w:rPr>
                <w:rFonts w:ascii="Calibri Light" w:hAnsi="Calibri Light" w:cs="Calibri Light"/>
                <w:lang w:eastAsia="ja-JP"/>
              </w:rPr>
            </w:pPr>
            <w:r>
              <w:rPr>
                <w:rFonts w:ascii="Calibri Light" w:hAnsi="Calibri Light" w:cs="Calibri Light"/>
                <w:lang w:eastAsia="ja-JP"/>
              </w:rPr>
              <w:t xml:space="preserve">1. L’analyse qualitative avec </w:t>
            </w:r>
            <w:proofErr w:type="spellStart"/>
            <w:r>
              <w:rPr>
                <w:rFonts w:ascii="Calibri Light" w:hAnsi="Calibri Light" w:cs="Calibri Light"/>
                <w:lang w:eastAsia="ja-JP"/>
              </w:rPr>
              <w:t>NVivo</w:t>
            </w:r>
            <w:proofErr w:type="spellEnd"/>
            <w:r>
              <w:rPr>
                <w:rFonts w:ascii="Calibri Light" w:hAnsi="Calibri Light" w:cs="Calibri Light"/>
                <w:lang w:eastAsia="ja-JP"/>
              </w:rPr>
              <w:t xml:space="preserve"> (1h)</w:t>
            </w:r>
          </w:p>
        </w:tc>
        <w:tc>
          <w:tcPr>
            <w:tcW w:w="851" w:type="dxa"/>
            <w:noWrap/>
            <w:vAlign w:val="bottom"/>
          </w:tcPr>
          <w:p w14:paraId="13C05A3B" w14:textId="77777777" w:rsidR="00A453CD" w:rsidRDefault="00A453CD">
            <w:pPr>
              <w:jc w:val="right"/>
              <w:rPr>
                <w:rFonts w:ascii="Calibri Light" w:hAnsi="Calibri Light" w:cs="Calibri Light"/>
                <w:lang w:eastAsia="ja-JP"/>
              </w:rPr>
            </w:pPr>
          </w:p>
        </w:tc>
      </w:tr>
      <w:tr w:rsidR="00A453CD" w14:paraId="22D4B774" w14:textId="77777777" w:rsidTr="00A453CD">
        <w:trPr>
          <w:trHeight w:val="315"/>
          <w:jc w:val="center"/>
        </w:trPr>
        <w:tc>
          <w:tcPr>
            <w:tcW w:w="8364" w:type="dxa"/>
            <w:noWrap/>
            <w:vAlign w:val="center"/>
            <w:hideMark/>
          </w:tcPr>
          <w:p w14:paraId="51CEC799" w14:textId="77777777" w:rsidR="00A453CD" w:rsidRDefault="00A453CD">
            <w:pPr>
              <w:rPr>
                <w:rFonts w:ascii="Calibri Light" w:hAnsi="Calibri Light" w:cs="Calibri Light"/>
                <w:lang w:eastAsia="ja-JP"/>
              </w:rPr>
            </w:pPr>
            <w:r>
              <w:rPr>
                <w:rFonts w:ascii="Calibri Light" w:hAnsi="Calibri Light" w:cs="Calibri Light"/>
                <w:lang w:eastAsia="ja-JP"/>
              </w:rPr>
              <w:t>2. La préparation d’un projet (1h)</w:t>
            </w:r>
          </w:p>
        </w:tc>
        <w:tc>
          <w:tcPr>
            <w:tcW w:w="851" w:type="dxa"/>
            <w:noWrap/>
            <w:vAlign w:val="bottom"/>
          </w:tcPr>
          <w:p w14:paraId="04CC0B28" w14:textId="77777777" w:rsidR="00A453CD" w:rsidRDefault="00A453CD">
            <w:pPr>
              <w:jc w:val="right"/>
              <w:rPr>
                <w:rFonts w:ascii="Calibri Light" w:hAnsi="Calibri Light" w:cs="Calibri Light"/>
                <w:lang w:eastAsia="ja-JP"/>
              </w:rPr>
            </w:pPr>
          </w:p>
        </w:tc>
      </w:tr>
      <w:tr w:rsidR="00A453CD" w14:paraId="46E73214" w14:textId="77777777" w:rsidTr="00A453CD">
        <w:trPr>
          <w:trHeight w:val="315"/>
          <w:jc w:val="center"/>
        </w:trPr>
        <w:tc>
          <w:tcPr>
            <w:tcW w:w="8364" w:type="dxa"/>
            <w:noWrap/>
            <w:vAlign w:val="center"/>
            <w:hideMark/>
          </w:tcPr>
          <w:p w14:paraId="558EA046" w14:textId="77777777" w:rsidR="00A453CD" w:rsidRDefault="00A453CD">
            <w:pPr>
              <w:rPr>
                <w:rFonts w:ascii="Calibri Light" w:hAnsi="Calibri Light" w:cs="Calibri Light"/>
                <w:lang w:eastAsia="ja-JP"/>
              </w:rPr>
            </w:pPr>
            <w:r>
              <w:rPr>
                <w:rFonts w:ascii="Calibri Light" w:hAnsi="Calibri Light" w:cs="Calibri Light"/>
                <w:lang w:eastAsia="ja-JP"/>
              </w:rPr>
              <w:t>3. Le codage déductif et inductif (2h)</w:t>
            </w:r>
          </w:p>
        </w:tc>
        <w:tc>
          <w:tcPr>
            <w:tcW w:w="851" w:type="dxa"/>
            <w:noWrap/>
            <w:vAlign w:val="bottom"/>
          </w:tcPr>
          <w:p w14:paraId="5BA7940A" w14:textId="77777777" w:rsidR="00A453CD" w:rsidRDefault="00A453CD">
            <w:pPr>
              <w:jc w:val="right"/>
              <w:rPr>
                <w:rFonts w:ascii="Calibri Light" w:hAnsi="Calibri Light" w:cs="Calibri Light"/>
                <w:lang w:eastAsia="ja-JP"/>
              </w:rPr>
            </w:pPr>
          </w:p>
        </w:tc>
      </w:tr>
      <w:tr w:rsidR="00A453CD" w14:paraId="496C7EB9" w14:textId="77777777" w:rsidTr="00A453CD">
        <w:trPr>
          <w:trHeight w:val="300"/>
          <w:jc w:val="center"/>
        </w:trPr>
        <w:tc>
          <w:tcPr>
            <w:tcW w:w="8364" w:type="dxa"/>
            <w:noWrap/>
            <w:vAlign w:val="center"/>
            <w:hideMark/>
          </w:tcPr>
          <w:p w14:paraId="2837D5C8" w14:textId="77777777" w:rsidR="00A453CD" w:rsidRDefault="00A453CD">
            <w:pPr>
              <w:jc w:val="center"/>
              <w:rPr>
                <w:rFonts w:ascii="Calibri Light" w:eastAsia="Times New Roman" w:hAnsi="Calibri Light" w:cs="Calibri Light"/>
                <w:b/>
                <w:bCs/>
                <w:lang w:val="fr-BE" w:eastAsia="fr-BE"/>
              </w:rPr>
            </w:pPr>
            <w:r>
              <w:rPr>
                <w:rFonts w:ascii="Calibri Light" w:eastAsia="Times New Roman" w:hAnsi="Calibri Light" w:cs="Calibri Light"/>
                <w:b/>
                <w:bCs/>
                <w:lang w:val="fr-BE" w:eastAsia="fr-BE"/>
              </w:rPr>
              <w:t>Modules</w:t>
            </w:r>
          </w:p>
          <w:p w14:paraId="2E78F911" w14:textId="1A9D8659" w:rsidR="00A453CD" w:rsidRDefault="00A453CD">
            <w:pPr>
              <w:jc w:val="center"/>
              <w:rPr>
                <w:rFonts w:ascii="Calibri Light" w:eastAsia="Times New Roman" w:hAnsi="Calibri Light" w:cs="Calibri Light"/>
                <w:b/>
                <w:bCs/>
                <w:lang w:val="fr-BE" w:eastAsia="fr-BE"/>
              </w:rPr>
            </w:pPr>
          </w:p>
        </w:tc>
        <w:tc>
          <w:tcPr>
            <w:tcW w:w="851" w:type="dxa"/>
            <w:noWrap/>
            <w:vAlign w:val="bottom"/>
          </w:tcPr>
          <w:p w14:paraId="71F7C5CF" w14:textId="77777777" w:rsidR="00A453CD" w:rsidRDefault="00A453CD">
            <w:pPr>
              <w:rPr>
                <w:rFonts w:ascii="Calibri Light" w:eastAsia="Times New Roman" w:hAnsi="Calibri Light" w:cs="Calibri Light"/>
                <w:b/>
                <w:bCs/>
                <w:lang w:val="fr-BE" w:eastAsia="fr-BE"/>
              </w:rPr>
            </w:pPr>
          </w:p>
        </w:tc>
      </w:tr>
      <w:tr w:rsidR="00A453CD" w14:paraId="41C50D6E" w14:textId="77777777" w:rsidTr="00A453CD">
        <w:trPr>
          <w:trHeight w:val="315"/>
          <w:jc w:val="center"/>
        </w:trPr>
        <w:tc>
          <w:tcPr>
            <w:tcW w:w="8364" w:type="dxa"/>
            <w:noWrap/>
            <w:vAlign w:val="center"/>
            <w:hideMark/>
          </w:tcPr>
          <w:p w14:paraId="62466808" w14:textId="77777777" w:rsidR="00A453CD" w:rsidRDefault="00A453CD">
            <w:pPr>
              <w:ind w:right="-69"/>
              <w:rPr>
                <w:rFonts w:ascii="Calibri Light" w:hAnsi="Calibri Light" w:cs="Calibri Light"/>
                <w:lang w:eastAsia="ja-JP"/>
              </w:rPr>
            </w:pPr>
            <w:r>
              <w:rPr>
                <w:rFonts w:ascii="Calibri Light" w:hAnsi="Calibri Light" w:cs="Calibri Light"/>
                <w:lang w:eastAsia="ja-JP"/>
              </w:rPr>
              <w:t>4. Le cas particulier des données audio et vidéos et la transcription (2h)</w:t>
            </w:r>
          </w:p>
        </w:tc>
        <w:tc>
          <w:tcPr>
            <w:tcW w:w="851" w:type="dxa"/>
            <w:noWrap/>
            <w:vAlign w:val="bottom"/>
          </w:tcPr>
          <w:p w14:paraId="4211D92B" w14:textId="77777777" w:rsidR="00A453CD" w:rsidRDefault="00A453CD">
            <w:pPr>
              <w:ind w:right="-1627" w:firstLine="1485"/>
              <w:jc w:val="right"/>
              <w:rPr>
                <w:rFonts w:ascii="Calibri Light" w:hAnsi="Calibri Light" w:cs="Calibri Light"/>
                <w:lang w:eastAsia="ja-JP"/>
              </w:rPr>
            </w:pPr>
          </w:p>
        </w:tc>
      </w:tr>
      <w:tr w:rsidR="00A453CD" w14:paraId="23ED7A67" w14:textId="77777777" w:rsidTr="00A453CD">
        <w:trPr>
          <w:trHeight w:val="315"/>
          <w:jc w:val="center"/>
        </w:trPr>
        <w:tc>
          <w:tcPr>
            <w:tcW w:w="8364" w:type="dxa"/>
            <w:noWrap/>
            <w:vAlign w:val="center"/>
            <w:hideMark/>
          </w:tcPr>
          <w:p w14:paraId="3FA10163" w14:textId="77777777" w:rsidR="00A453CD" w:rsidRDefault="00A453CD">
            <w:pPr>
              <w:rPr>
                <w:rFonts w:ascii="Calibri Light" w:hAnsi="Calibri Light" w:cs="Calibri Light"/>
                <w:lang w:eastAsia="ja-JP"/>
              </w:rPr>
            </w:pPr>
            <w:r>
              <w:rPr>
                <w:rFonts w:ascii="Calibri Light" w:hAnsi="Calibri Light" w:cs="Calibri Light"/>
                <w:lang w:eastAsia="ja-JP"/>
              </w:rPr>
              <w:t xml:space="preserve">5. Les cas dans </w:t>
            </w:r>
            <w:proofErr w:type="spellStart"/>
            <w:r>
              <w:rPr>
                <w:rFonts w:ascii="Calibri Light" w:hAnsi="Calibri Light" w:cs="Calibri Light"/>
                <w:lang w:eastAsia="ja-JP"/>
              </w:rPr>
              <w:t>NVivo</w:t>
            </w:r>
            <w:proofErr w:type="spellEnd"/>
            <w:r>
              <w:rPr>
                <w:rFonts w:ascii="Calibri Light" w:hAnsi="Calibri Light" w:cs="Calibri Light"/>
                <w:lang w:eastAsia="ja-JP"/>
              </w:rPr>
              <w:t xml:space="preserve"> (2h)</w:t>
            </w:r>
          </w:p>
        </w:tc>
        <w:tc>
          <w:tcPr>
            <w:tcW w:w="851" w:type="dxa"/>
            <w:noWrap/>
            <w:vAlign w:val="bottom"/>
          </w:tcPr>
          <w:p w14:paraId="1EBF174C" w14:textId="77777777" w:rsidR="00A453CD" w:rsidRDefault="00A453CD">
            <w:pPr>
              <w:jc w:val="right"/>
              <w:rPr>
                <w:rFonts w:ascii="Calibri Light" w:hAnsi="Calibri Light" w:cs="Calibri Light"/>
                <w:lang w:eastAsia="ja-JP"/>
              </w:rPr>
            </w:pPr>
          </w:p>
        </w:tc>
      </w:tr>
      <w:tr w:rsidR="00A453CD" w14:paraId="092A6C8A" w14:textId="77777777" w:rsidTr="00A453CD">
        <w:trPr>
          <w:trHeight w:val="315"/>
          <w:jc w:val="center"/>
        </w:trPr>
        <w:tc>
          <w:tcPr>
            <w:tcW w:w="8364" w:type="dxa"/>
            <w:noWrap/>
            <w:vAlign w:val="center"/>
            <w:hideMark/>
          </w:tcPr>
          <w:p w14:paraId="687D994F" w14:textId="77777777" w:rsidR="00A453CD" w:rsidRDefault="00A453CD">
            <w:pPr>
              <w:rPr>
                <w:rFonts w:ascii="Calibri Light" w:hAnsi="Calibri Light" w:cs="Calibri Light"/>
                <w:lang w:eastAsia="ja-JP"/>
              </w:rPr>
            </w:pPr>
            <w:r>
              <w:rPr>
                <w:rFonts w:ascii="Calibri Light" w:hAnsi="Calibri Light" w:cs="Calibri Light"/>
                <w:lang w:eastAsia="ja-JP"/>
              </w:rPr>
              <w:t>6. Les requêtes : Approfondir la compréhension de son corpus et son codage (3h)</w:t>
            </w:r>
          </w:p>
        </w:tc>
        <w:tc>
          <w:tcPr>
            <w:tcW w:w="851" w:type="dxa"/>
            <w:noWrap/>
            <w:vAlign w:val="bottom"/>
          </w:tcPr>
          <w:p w14:paraId="356F4803" w14:textId="77777777" w:rsidR="00A453CD" w:rsidRDefault="00A453CD">
            <w:pPr>
              <w:jc w:val="right"/>
              <w:rPr>
                <w:rFonts w:ascii="Calibri Light" w:hAnsi="Calibri Light" w:cs="Calibri Light"/>
                <w:lang w:eastAsia="ja-JP"/>
              </w:rPr>
            </w:pPr>
          </w:p>
        </w:tc>
      </w:tr>
      <w:tr w:rsidR="00A453CD" w14:paraId="46225D8A" w14:textId="77777777" w:rsidTr="00A453CD">
        <w:trPr>
          <w:trHeight w:val="315"/>
          <w:jc w:val="center"/>
        </w:trPr>
        <w:tc>
          <w:tcPr>
            <w:tcW w:w="8364" w:type="dxa"/>
            <w:noWrap/>
            <w:vAlign w:val="center"/>
            <w:hideMark/>
          </w:tcPr>
          <w:p w14:paraId="3B92AE9E" w14:textId="77777777" w:rsidR="00A453CD" w:rsidRDefault="00A453CD">
            <w:pPr>
              <w:rPr>
                <w:rFonts w:ascii="Calibri Light" w:hAnsi="Calibri Light" w:cs="Calibri Light"/>
                <w:lang w:eastAsia="ja-JP"/>
              </w:rPr>
            </w:pPr>
            <w:r>
              <w:rPr>
                <w:rFonts w:ascii="Calibri Light" w:hAnsi="Calibri Light" w:cs="Calibri Light"/>
                <w:lang w:eastAsia="ja-JP"/>
              </w:rPr>
              <w:t>7. Les requêtes automatiques (2h)</w:t>
            </w:r>
          </w:p>
        </w:tc>
        <w:tc>
          <w:tcPr>
            <w:tcW w:w="851" w:type="dxa"/>
            <w:noWrap/>
            <w:vAlign w:val="bottom"/>
          </w:tcPr>
          <w:p w14:paraId="0541BDFE" w14:textId="77777777" w:rsidR="00A453CD" w:rsidRDefault="00A453CD">
            <w:pPr>
              <w:jc w:val="right"/>
              <w:rPr>
                <w:rFonts w:ascii="Calibri Light" w:hAnsi="Calibri Light" w:cs="Calibri Light"/>
                <w:lang w:eastAsia="ja-JP"/>
              </w:rPr>
            </w:pPr>
          </w:p>
        </w:tc>
      </w:tr>
      <w:tr w:rsidR="00A453CD" w14:paraId="1E8BC231" w14:textId="77777777" w:rsidTr="00A453CD">
        <w:trPr>
          <w:trHeight w:val="315"/>
          <w:jc w:val="center"/>
        </w:trPr>
        <w:tc>
          <w:tcPr>
            <w:tcW w:w="8364" w:type="dxa"/>
            <w:noWrap/>
            <w:vAlign w:val="center"/>
            <w:hideMark/>
          </w:tcPr>
          <w:p w14:paraId="2F6B4DAD" w14:textId="77777777" w:rsidR="00A453CD" w:rsidRDefault="00A453CD">
            <w:pPr>
              <w:rPr>
                <w:rFonts w:ascii="Calibri Light" w:hAnsi="Calibri Light" w:cs="Calibri Light"/>
                <w:lang w:eastAsia="ja-JP"/>
              </w:rPr>
            </w:pPr>
            <w:r>
              <w:rPr>
                <w:rFonts w:ascii="Calibri Light" w:hAnsi="Calibri Light" w:cs="Calibri Light"/>
                <w:lang w:eastAsia="ja-JP"/>
              </w:rPr>
              <w:t>8. Travailler avec des enquêtes et des tableaux de données (2h)</w:t>
            </w:r>
          </w:p>
        </w:tc>
        <w:tc>
          <w:tcPr>
            <w:tcW w:w="851" w:type="dxa"/>
            <w:noWrap/>
            <w:vAlign w:val="bottom"/>
          </w:tcPr>
          <w:p w14:paraId="428FB7D2" w14:textId="77777777" w:rsidR="00A453CD" w:rsidRDefault="00A453CD">
            <w:pPr>
              <w:jc w:val="right"/>
              <w:rPr>
                <w:rFonts w:ascii="Calibri Light" w:hAnsi="Calibri Light" w:cs="Calibri Light"/>
                <w:lang w:eastAsia="ja-JP"/>
              </w:rPr>
            </w:pPr>
          </w:p>
        </w:tc>
      </w:tr>
      <w:tr w:rsidR="00A453CD" w14:paraId="63D747B7" w14:textId="77777777" w:rsidTr="00A453CD">
        <w:trPr>
          <w:trHeight w:val="315"/>
          <w:jc w:val="center"/>
        </w:trPr>
        <w:tc>
          <w:tcPr>
            <w:tcW w:w="8364" w:type="dxa"/>
            <w:noWrap/>
            <w:vAlign w:val="center"/>
            <w:hideMark/>
          </w:tcPr>
          <w:p w14:paraId="72A58F8A" w14:textId="77777777" w:rsidR="00A453CD" w:rsidRDefault="00A453CD">
            <w:pPr>
              <w:rPr>
                <w:rFonts w:ascii="Calibri Light" w:hAnsi="Calibri Light" w:cs="Calibri Light"/>
                <w:lang w:eastAsia="ja-JP"/>
              </w:rPr>
            </w:pPr>
            <w:r>
              <w:rPr>
                <w:rFonts w:ascii="Calibri Light" w:hAnsi="Calibri Light" w:cs="Calibri Light"/>
                <w:lang w:eastAsia="ja-JP"/>
              </w:rPr>
              <w:t>9. Documenter ses analyses, son travail et les visualisations (2h)</w:t>
            </w:r>
          </w:p>
        </w:tc>
        <w:tc>
          <w:tcPr>
            <w:tcW w:w="851" w:type="dxa"/>
            <w:noWrap/>
            <w:vAlign w:val="bottom"/>
          </w:tcPr>
          <w:p w14:paraId="548094BF" w14:textId="77777777" w:rsidR="00A453CD" w:rsidRDefault="00A453CD">
            <w:pPr>
              <w:jc w:val="right"/>
              <w:rPr>
                <w:rFonts w:ascii="Calibri Light" w:hAnsi="Calibri Light" w:cs="Calibri Light"/>
                <w:lang w:eastAsia="ja-JP"/>
              </w:rPr>
            </w:pPr>
          </w:p>
        </w:tc>
      </w:tr>
      <w:tr w:rsidR="00A453CD" w14:paraId="6DC09A1E" w14:textId="77777777" w:rsidTr="00A453CD">
        <w:trPr>
          <w:trHeight w:val="315"/>
          <w:jc w:val="center"/>
        </w:trPr>
        <w:tc>
          <w:tcPr>
            <w:tcW w:w="8364" w:type="dxa"/>
            <w:noWrap/>
            <w:vAlign w:val="center"/>
            <w:hideMark/>
          </w:tcPr>
          <w:p w14:paraId="54E719A3" w14:textId="77777777" w:rsidR="00A453CD" w:rsidRDefault="00A453CD">
            <w:pPr>
              <w:rPr>
                <w:rFonts w:ascii="Calibri Light" w:hAnsi="Calibri Light" w:cs="Calibri Light"/>
                <w:lang w:eastAsia="ja-JP"/>
              </w:rPr>
            </w:pPr>
            <w:r>
              <w:rPr>
                <w:rFonts w:ascii="Calibri Light" w:hAnsi="Calibri Light" w:cs="Calibri Light"/>
                <w:lang w:eastAsia="ja-JP"/>
              </w:rPr>
              <w:t>10. Le travail depuis les données du Web (2h)</w:t>
            </w:r>
          </w:p>
        </w:tc>
        <w:tc>
          <w:tcPr>
            <w:tcW w:w="851" w:type="dxa"/>
            <w:noWrap/>
            <w:vAlign w:val="bottom"/>
          </w:tcPr>
          <w:p w14:paraId="40CF5A1B" w14:textId="77777777" w:rsidR="00A453CD" w:rsidRDefault="00A453CD">
            <w:pPr>
              <w:jc w:val="right"/>
              <w:rPr>
                <w:rFonts w:ascii="Calibri Light" w:hAnsi="Calibri Light" w:cs="Calibri Light"/>
                <w:lang w:eastAsia="ja-JP"/>
              </w:rPr>
            </w:pPr>
          </w:p>
        </w:tc>
      </w:tr>
      <w:tr w:rsidR="00A453CD" w14:paraId="24151868" w14:textId="77777777" w:rsidTr="00A453CD">
        <w:trPr>
          <w:trHeight w:val="315"/>
          <w:jc w:val="center"/>
        </w:trPr>
        <w:tc>
          <w:tcPr>
            <w:tcW w:w="8364" w:type="dxa"/>
            <w:noWrap/>
            <w:vAlign w:val="center"/>
            <w:hideMark/>
          </w:tcPr>
          <w:p w14:paraId="10E568B6" w14:textId="77777777" w:rsidR="00A453CD" w:rsidRDefault="00A453CD">
            <w:pPr>
              <w:rPr>
                <w:rFonts w:ascii="Calibri Light" w:hAnsi="Calibri Light" w:cs="Calibri Light"/>
                <w:lang w:eastAsia="ja-JP"/>
              </w:rPr>
            </w:pPr>
            <w:r>
              <w:rPr>
                <w:rFonts w:ascii="Calibri Light" w:hAnsi="Calibri Light" w:cs="Calibri Light"/>
                <w:lang w:eastAsia="ja-JP"/>
              </w:rPr>
              <w:t>11. Le travail collaboratif (2h)</w:t>
            </w:r>
          </w:p>
        </w:tc>
        <w:tc>
          <w:tcPr>
            <w:tcW w:w="851" w:type="dxa"/>
            <w:noWrap/>
            <w:vAlign w:val="bottom"/>
          </w:tcPr>
          <w:p w14:paraId="4BEED2AD" w14:textId="77777777" w:rsidR="00A453CD" w:rsidRDefault="00A453CD">
            <w:pPr>
              <w:jc w:val="right"/>
              <w:rPr>
                <w:rFonts w:ascii="Calibri Light" w:hAnsi="Calibri Light" w:cs="Calibri Light"/>
                <w:lang w:eastAsia="ja-JP"/>
              </w:rPr>
            </w:pPr>
          </w:p>
        </w:tc>
      </w:tr>
      <w:tr w:rsidR="00A453CD" w14:paraId="546453EC" w14:textId="77777777" w:rsidTr="00A453CD">
        <w:trPr>
          <w:trHeight w:val="68"/>
          <w:jc w:val="center"/>
        </w:trPr>
        <w:tc>
          <w:tcPr>
            <w:tcW w:w="8364" w:type="dxa"/>
            <w:noWrap/>
            <w:vAlign w:val="center"/>
            <w:hideMark/>
          </w:tcPr>
          <w:p w14:paraId="5856144A" w14:textId="77777777" w:rsidR="00A453CD" w:rsidRDefault="00A453CD">
            <w:pPr>
              <w:rPr>
                <w:rFonts w:ascii="Calibri Light" w:hAnsi="Calibri Light" w:cs="Calibri Light"/>
                <w:lang w:eastAsia="ja-JP"/>
              </w:rPr>
            </w:pPr>
            <w:r>
              <w:rPr>
                <w:rFonts w:ascii="Calibri Light" w:hAnsi="Calibri Light" w:cs="Calibri Light"/>
                <w:lang w:eastAsia="ja-JP"/>
              </w:rPr>
              <w:t xml:space="preserve">12. La revue de littérature avec </w:t>
            </w:r>
            <w:proofErr w:type="spellStart"/>
            <w:r>
              <w:rPr>
                <w:rFonts w:ascii="Calibri Light" w:hAnsi="Calibri Light" w:cs="Calibri Light"/>
                <w:lang w:eastAsia="ja-JP"/>
              </w:rPr>
              <w:t>NVivo</w:t>
            </w:r>
            <w:proofErr w:type="spellEnd"/>
            <w:r>
              <w:rPr>
                <w:rFonts w:ascii="Calibri Light" w:hAnsi="Calibri Light" w:cs="Calibri Light"/>
                <w:lang w:eastAsia="ja-JP"/>
              </w:rPr>
              <w:t xml:space="preserve"> (1h)</w:t>
            </w:r>
          </w:p>
        </w:tc>
        <w:tc>
          <w:tcPr>
            <w:tcW w:w="851" w:type="dxa"/>
            <w:noWrap/>
            <w:vAlign w:val="bottom"/>
          </w:tcPr>
          <w:p w14:paraId="795531CC" w14:textId="77777777" w:rsidR="00A453CD" w:rsidRDefault="00A453CD">
            <w:pPr>
              <w:jc w:val="right"/>
              <w:rPr>
                <w:rFonts w:ascii="Calibri Light" w:hAnsi="Calibri Light" w:cs="Calibri Light"/>
                <w:lang w:eastAsia="ja-JP"/>
              </w:rPr>
            </w:pPr>
          </w:p>
        </w:tc>
      </w:tr>
    </w:tbl>
    <w:p w14:paraId="27F46578" w14:textId="613F0AA9" w:rsidR="00A453CD" w:rsidRDefault="00A453CD" w:rsidP="00A453CD">
      <w:pPr>
        <w:jc w:val="both"/>
        <w:rPr>
          <w:rFonts w:ascii="Calibri Light" w:hAnsi="Calibri Light" w:cs="Calibri Light"/>
          <w:b/>
          <w:bCs/>
          <w:lang w:eastAsia="ja-JP"/>
        </w:rPr>
      </w:pPr>
    </w:p>
    <w:p w14:paraId="4A88EB1B" w14:textId="77777777" w:rsidR="00A453CD" w:rsidRDefault="00A453CD" w:rsidP="00A453CD">
      <w:pPr>
        <w:jc w:val="both"/>
        <w:rPr>
          <w:rFonts w:ascii="Calibri Light" w:hAnsi="Calibri Light" w:cs="Calibri Light"/>
          <w:b/>
          <w:bCs/>
          <w:lang w:eastAsia="ja-JP"/>
        </w:rPr>
      </w:pPr>
    </w:p>
    <w:p w14:paraId="65E5732D" w14:textId="2B305505" w:rsidR="00A453CD" w:rsidRDefault="00A453CD" w:rsidP="00A453CD">
      <w:pPr>
        <w:jc w:val="both"/>
        <w:rPr>
          <w:rFonts w:ascii="Calibri Light" w:hAnsi="Calibri Light" w:cs="Calibri Light"/>
          <w:b/>
          <w:bCs/>
          <w:lang w:eastAsia="ja-JP"/>
        </w:rPr>
      </w:pPr>
      <w:r>
        <w:rPr>
          <w:rFonts w:ascii="Calibri Light" w:hAnsi="Calibri Light" w:cs="Calibri Light"/>
          <w:b/>
          <w:bCs/>
          <w:lang w:eastAsia="ja-JP"/>
        </w:rPr>
        <w:t xml:space="preserve">Modalités de formation </w:t>
      </w:r>
      <w:r>
        <w:rPr>
          <w:rFonts w:ascii="Calibri Light" w:hAnsi="Calibri Light" w:cs="Calibri Light"/>
          <w:b/>
          <w:bCs/>
          <w:lang w:eastAsia="ja-JP"/>
        </w:rPr>
        <w:t>envisageables</w:t>
      </w:r>
      <w:r>
        <w:rPr>
          <w:rFonts w:ascii="Calibri Light" w:hAnsi="Calibri Light" w:cs="Calibri Light"/>
          <w:b/>
          <w:bCs/>
          <w:lang w:eastAsia="ja-JP"/>
        </w:rPr>
        <w:t xml:space="preserve"> : </w:t>
      </w:r>
    </w:p>
    <w:p w14:paraId="2E80633C" w14:textId="77777777" w:rsidR="00A453CD" w:rsidRDefault="00A453CD" w:rsidP="00A453CD">
      <w:pPr>
        <w:jc w:val="both"/>
        <w:rPr>
          <w:rFonts w:ascii="Calibri Light" w:hAnsi="Calibri Light" w:cs="Calibri Light"/>
          <w:b/>
          <w:bCs/>
          <w:lang w:eastAsia="ja-JP"/>
        </w:rPr>
      </w:pPr>
    </w:p>
    <w:p w14:paraId="56900FA8" w14:textId="783A6E10" w:rsidR="00A453CD" w:rsidRDefault="00A453CD" w:rsidP="00A453CD">
      <w:pPr>
        <w:pStyle w:val="Paragraphedeliste"/>
        <w:numPr>
          <w:ilvl w:val="0"/>
          <w:numId w:val="3"/>
        </w:numPr>
        <w:jc w:val="both"/>
        <w:rPr>
          <w:rFonts w:ascii="Calibri Light" w:hAnsi="Calibri Light" w:cs="Calibri Light"/>
          <w:lang w:eastAsia="ja-JP"/>
        </w:rPr>
      </w:pPr>
      <w:r>
        <w:rPr>
          <w:rFonts w:ascii="Calibri Light" w:hAnsi="Calibri Light" w:cs="Calibri Light"/>
          <w:lang w:eastAsia="ja-JP"/>
        </w:rPr>
        <w:t>Intra-entreprise</w:t>
      </w:r>
    </w:p>
    <w:p w14:paraId="749D666D" w14:textId="4FADE2D7" w:rsidR="00A453CD" w:rsidRDefault="00A453CD" w:rsidP="00A453CD">
      <w:pPr>
        <w:pStyle w:val="Paragraphedeliste"/>
        <w:numPr>
          <w:ilvl w:val="0"/>
          <w:numId w:val="3"/>
        </w:numPr>
        <w:jc w:val="both"/>
        <w:rPr>
          <w:rFonts w:ascii="Calibri Light" w:hAnsi="Calibri Light" w:cs="Calibri Light"/>
          <w:lang w:eastAsia="ja-JP"/>
        </w:rPr>
      </w:pPr>
      <w:r>
        <w:rPr>
          <w:rFonts w:ascii="Calibri Light" w:hAnsi="Calibri Light" w:cs="Calibri Light"/>
          <w:lang w:eastAsia="ja-JP"/>
        </w:rPr>
        <w:t>coaching</w:t>
      </w:r>
    </w:p>
    <w:p w14:paraId="6FB5827C" w14:textId="77777777" w:rsidR="00A453CD" w:rsidRDefault="00A453CD" w:rsidP="00A453CD">
      <w:pPr>
        <w:pStyle w:val="Paragraphedeliste"/>
        <w:numPr>
          <w:ilvl w:val="0"/>
          <w:numId w:val="3"/>
        </w:numPr>
        <w:jc w:val="both"/>
        <w:rPr>
          <w:rFonts w:ascii="Calibri Light" w:hAnsi="Calibri Light" w:cs="Calibri Light"/>
          <w:lang w:eastAsia="ja-JP"/>
        </w:rPr>
      </w:pPr>
      <w:r>
        <w:rPr>
          <w:rFonts w:ascii="Calibri Light" w:hAnsi="Calibri Light" w:cs="Calibri Light"/>
          <w:lang w:eastAsia="ja-JP"/>
        </w:rPr>
        <w:t>En présentiel (inter ou intra en présence du formateur)</w:t>
      </w:r>
    </w:p>
    <w:p w14:paraId="215BC2D0" w14:textId="77777777" w:rsidR="00A453CD" w:rsidRDefault="00A453CD" w:rsidP="00A453CD">
      <w:pPr>
        <w:pStyle w:val="Paragraphedeliste"/>
        <w:numPr>
          <w:ilvl w:val="0"/>
          <w:numId w:val="3"/>
        </w:numPr>
        <w:jc w:val="both"/>
        <w:rPr>
          <w:rFonts w:ascii="Calibri Light" w:hAnsi="Calibri Light" w:cs="Calibri Light"/>
          <w:lang w:eastAsia="ja-JP"/>
        </w:rPr>
      </w:pPr>
      <w:r>
        <w:rPr>
          <w:rFonts w:ascii="Calibri Light" w:hAnsi="Calibri Light" w:cs="Calibri Light"/>
          <w:lang w:eastAsia="ja-JP"/>
        </w:rPr>
        <w:t xml:space="preserve"> En distanciel (classe virtuelle)</w:t>
      </w:r>
    </w:p>
    <w:p w14:paraId="584D7177" w14:textId="77777777" w:rsidR="00A453CD" w:rsidRDefault="00A453CD" w:rsidP="00A453CD">
      <w:pPr>
        <w:pStyle w:val="Paragraphedeliste"/>
        <w:numPr>
          <w:ilvl w:val="0"/>
          <w:numId w:val="3"/>
        </w:numPr>
        <w:jc w:val="both"/>
        <w:rPr>
          <w:rFonts w:ascii="Calibri Light" w:hAnsi="Calibri Light" w:cs="Calibri Light"/>
          <w:lang w:eastAsia="ja-JP"/>
        </w:rPr>
      </w:pPr>
      <w:r>
        <w:rPr>
          <w:rFonts w:ascii="Calibri Light" w:hAnsi="Calibri Light" w:cs="Calibri Light"/>
          <w:lang w:eastAsia="ja-JP"/>
        </w:rPr>
        <w:t xml:space="preserve">Synchrone (live)  </w:t>
      </w:r>
    </w:p>
    <w:p w14:paraId="2E06BC25" w14:textId="77777777" w:rsidR="00A453CD" w:rsidRDefault="00A453CD" w:rsidP="00A453CD">
      <w:pPr>
        <w:jc w:val="both"/>
        <w:rPr>
          <w:rFonts w:ascii="Calibri Light" w:hAnsi="Calibri Light" w:cs="Calibri Light"/>
          <w:b/>
          <w:bCs/>
          <w:lang w:eastAsia="ja-JP"/>
        </w:rPr>
      </w:pPr>
    </w:p>
    <w:p w14:paraId="7A80F56B" w14:textId="77777777" w:rsidR="00A453CD" w:rsidRDefault="00A453CD" w:rsidP="00A453CD">
      <w:pPr>
        <w:rPr>
          <w:rFonts w:ascii="Calibri Light" w:hAnsi="Calibri Light" w:cs="Calibri Light"/>
          <w:lang w:eastAsia="ja-JP"/>
        </w:rPr>
      </w:pPr>
      <w:r>
        <w:rPr>
          <w:rFonts w:ascii="Calibri Light" w:hAnsi="Calibri Light" w:cs="Calibri Light"/>
          <w:lang w:eastAsia="ja-JP"/>
        </w:rPr>
        <w:br w:type="page"/>
      </w:r>
    </w:p>
    <w:p w14:paraId="40540B1F" w14:textId="77777777" w:rsidR="00A453CD" w:rsidRDefault="00A453CD" w:rsidP="00A453CD">
      <w:pPr>
        <w:pStyle w:val="Titre3"/>
        <w:spacing w:before="0"/>
        <w:jc w:val="center"/>
        <w:rPr>
          <w:rFonts w:ascii="Calibri Light" w:eastAsiaTheme="minorEastAsia" w:hAnsi="Calibri Light" w:cs="Calibri Light"/>
          <w:b/>
          <w:bCs/>
          <w:color w:val="auto"/>
          <w:lang w:eastAsia="ja-JP"/>
        </w:rPr>
      </w:pPr>
      <w:r>
        <w:rPr>
          <w:rFonts w:ascii="Calibri Light" w:eastAsiaTheme="minorEastAsia" w:hAnsi="Calibri Light" w:cs="Calibri Light"/>
          <w:b/>
          <w:bCs/>
          <w:color w:val="auto"/>
          <w:lang w:eastAsia="ja-JP"/>
        </w:rPr>
        <w:lastRenderedPageBreak/>
        <w:t>Programme détaillé de la formation</w:t>
      </w:r>
    </w:p>
    <w:p w14:paraId="733B8AD6" w14:textId="77777777" w:rsidR="00A453CD" w:rsidRDefault="00A453CD" w:rsidP="00A453CD">
      <w:pPr>
        <w:jc w:val="both"/>
        <w:rPr>
          <w:rFonts w:ascii="Calibri Light" w:hAnsi="Calibri Light" w:cs="Calibri Light"/>
          <w:lang w:eastAsia="ja-JP"/>
        </w:rPr>
      </w:pPr>
    </w:p>
    <w:p w14:paraId="4E4A2722" w14:textId="77777777" w:rsidR="00A453CD" w:rsidRDefault="00A453CD" w:rsidP="00A453CD">
      <w:pPr>
        <w:ind w:left="708"/>
        <w:jc w:val="both"/>
        <w:rPr>
          <w:rFonts w:ascii="Calibri Light" w:hAnsi="Calibri Light" w:cs="Calibri Light"/>
          <w:lang w:eastAsia="ja-JP"/>
        </w:rPr>
      </w:pPr>
    </w:p>
    <w:p w14:paraId="0DCC12B4" w14:textId="77777777" w:rsidR="00A453CD" w:rsidRDefault="00A453CD" w:rsidP="00A453CD">
      <w:pPr>
        <w:ind w:left="708"/>
        <w:jc w:val="both"/>
        <w:rPr>
          <w:rFonts w:ascii="Calibri Light" w:hAnsi="Calibri Light" w:cs="Calibri Light"/>
          <w:b/>
          <w:bCs/>
          <w:lang w:eastAsia="ja-JP"/>
        </w:rPr>
      </w:pPr>
      <w:r>
        <w:rPr>
          <w:rFonts w:ascii="Calibri Light" w:hAnsi="Calibri Light" w:cs="Calibri Light"/>
          <w:b/>
          <w:bCs/>
          <w:lang w:eastAsia="ja-JP"/>
        </w:rPr>
        <w:t xml:space="preserve">1. L’analyse qualitative avec </w:t>
      </w:r>
      <w:proofErr w:type="spellStart"/>
      <w:r>
        <w:rPr>
          <w:rFonts w:ascii="Calibri Light" w:hAnsi="Calibri Light" w:cs="Calibri Light"/>
          <w:b/>
          <w:bCs/>
          <w:lang w:eastAsia="ja-JP"/>
        </w:rPr>
        <w:t>NVivo</w:t>
      </w:r>
      <w:proofErr w:type="spellEnd"/>
      <w:r>
        <w:rPr>
          <w:rFonts w:ascii="Calibri Light" w:hAnsi="Calibri Light" w:cs="Calibri Light"/>
          <w:b/>
          <w:bCs/>
          <w:lang w:eastAsia="ja-JP"/>
        </w:rPr>
        <w:t xml:space="preserve"> et prise en main du logiciel (1h)</w:t>
      </w:r>
    </w:p>
    <w:p w14:paraId="68F64493"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 xml:space="preserve">Rappel des principes de bases en analyse qualitative </w:t>
      </w:r>
    </w:p>
    <w:p w14:paraId="4AB1BCA7"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La place des logiciels d’aide à l’analyse qualitative dans le processus de recherche</w:t>
      </w:r>
    </w:p>
    <w:p w14:paraId="1F9F392C" w14:textId="77777777" w:rsidR="00A453CD" w:rsidRDefault="00A453CD" w:rsidP="00A453CD">
      <w:pPr>
        <w:ind w:left="708" w:firstLine="708"/>
        <w:jc w:val="both"/>
        <w:rPr>
          <w:rFonts w:ascii="Calibri Light" w:hAnsi="Calibri Light" w:cs="Calibri Light"/>
          <w:lang w:eastAsia="ja-JP"/>
        </w:rPr>
      </w:pPr>
      <w:proofErr w:type="spellStart"/>
      <w:r>
        <w:rPr>
          <w:rFonts w:ascii="Calibri Light" w:hAnsi="Calibri Light" w:cs="Calibri Light"/>
          <w:lang w:eastAsia="ja-JP"/>
        </w:rPr>
        <w:t>Nvivo</w:t>
      </w:r>
      <w:proofErr w:type="spellEnd"/>
      <w:r>
        <w:rPr>
          <w:rFonts w:ascii="Calibri Light" w:hAnsi="Calibri Light" w:cs="Calibri Light"/>
          <w:lang w:eastAsia="ja-JP"/>
        </w:rPr>
        <w:t xml:space="preserve"> son interface et sa philosophie </w:t>
      </w:r>
    </w:p>
    <w:p w14:paraId="3A61130B" w14:textId="77777777" w:rsidR="00A453CD" w:rsidRDefault="00A453CD" w:rsidP="00A453CD">
      <w:pPr>
        <w:ind w:left="708" w:firstLine="708"/>
        <w:jc w:val="both"/>
        <w:rPr>
          <w:rFonts w:ascii="Calibri Light" w:hAnsi="Calibri Light" w:cs="Calibri Light"/>
          <w:lang w:eastAsia="ja-JP"/>
        </w:rPr>
      </w:pPr>
    </w:p>
    <w:p w14:paraId="39246078" w14:textId="77777777" w:rsidR="00A453CD" w:rsidRDefault="00A453CD" w:rsidP="00A453CD">
      <w:pPr>
        <w:ind w:left="708"/>
        <w:jc w:val="both"/>
        <w:rPr>
          <w:rFonts w:ascii="Calibri Light" w:hAnsi="Calibri Light" w:cs="Calibri Light"/>
          <w:b/>
          <w:bCs/>
          <w:lang w:eastAsia="ja-JP"/>
        </w:rPr>
      </w:pPr>
      <w:r>
        <w:rPr>
          <w:rFonts w:ascii="Calibri Light" w:hAnsi="Calibri Light" w:cs="Calibri Light"/>
          <w:b/>
          <w:bCs/>
          <w:lang w:eastAsia="ja-JP"/>
        </w:rPr>
        <w:t>2. La préparation d’un projet (1h)</w:t>
      </w:r>
    </w:p>
    <w:p w14:paraId="43959C68"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Préparation des sources, organisation du logiciel et importation de sources (données textuelles en Word et PDF et images)</w:t>
      </w:r>
    </w:p>
    <w:p w14:paraId="5D9E2030"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 xml:space="preserve">La carte mentale </w:t>
      </w:r>
      <w:proofErr w:type="spellStart"/>
      <w:r>
        <w:rPr>
          <w:rFonts w:ascii="Calibri Light" w:hAnsi="Calibri Light" w:cs="Calibri Light"/>
          <w:lang w:eastAsia="ja-JP"/>
        </w:rPr>
        <w:t>NVivo</w:t>
      </w:r>
      <w:proofErr w:type="spellEnd"/>
      <w:r>
        <w:rPr>
          <w:rFonts w:ascii="Calibri Light" w:hAnsi="Calibri Light" w:cs="Calibri Light"/>
          <w:lang w:eastAsia="ja-JP"/>
        </w:rPr>
        <w:t> : le brainstorming comme point de départ du codage</w:t>
      </w:r>
    </w:p>
    <w:p w14:paraId="1645CC8C"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Exercices pratiques</w:t>
      </w:r>
    </w:p>
    <w:p w14:paraId="0EC4DB0C" w14:textId="77777777" w:rsidR="00A453CD" w:rsidRDefault="00A453CD" w:rsidP="00A453CD">
      <w:pPr>
        <w:ind w:left="1416"/>
        <w:jc w:val="both"/>
        <w:rPr>
          <w:rFonts w:ascii="Calibri Light" w:hAnsi="Calibri Light" w:cs="Calibri Light"/>
          <w:lang w:eastAsia="ja-JP"/>
        </w:rPr>
      </w:pPr>
    </w:p>
    <w:p w14:paraId="31141A13" w14:textId="77777777" w:rsidR="00A453CD" w:rsidRDefault="00A453CD" w:rsidP="00A453CD">
      <w:pPr>
        <w:ind w:left="708"/>
        <w:jc w:val="both"/>
        <w:rPr>
          <w:rFonts w:ascii="Calibri Light" w:hAnsi="Calibri Light" w:cs="Calibri Light"/>
          <w:b/>
          <w:bCs/>
          <w:lang w:eastAsia="ja-JP"/>
        </w:rPr>
      </w:pPr>
      <w:r>
        <w:rPr>
          <w:rFonts w:ascii="Calibri Light" w:hAnsi="Calibri Light" w:cs="Calibri Light"/>
          <w:b/>
          <w:bCs/>
          <w:lang w:eastAsia="ja-JP"/>
        </w:rPr>
        <w:t>3. Le codage déductif et inductif (2h)</w:t>
      </w:r>
    </w:p>
    <w:p w14:paraId="6B392603"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Exercices pratiques sur base de données textuelles et image. Les différentes logiques de codage.</w:t>
      </w:r>
    </w:p>
    <w:p w14:paraId="0A743C80"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Les relations</w:t>
      </w:r>
    </w:p>
    <w:p w14:paraId="2841B446" w14:textId="77777777" w:rsidR="00A453CD" w:rsidRDefault="00A453CD" w:rsidP="00A453CD">
      <w:pPr>
        <w:ind w:left="1416"/>
        <w:jc w:val="both"/>
        <w:rPr>
          <w:rFonts w:ascii="Calibri Light" w:hAnsi="Calibri Light" w:cs="Calibri Light"/>
          <w:lang w:eastAsia="ja-JP"/>
        </w:rPr>
      </w:pPr>
    </w:p>
    <w:p w14:paraId="7BAD96A0" w14:textId="77777777" w:rsidR="00A453CD" w:rsidRDefault="00A453CD" w:rsidP="00A453CD">
      <w:pPr>
        <w:ind w:left="708"/>
        <w:jc w:val="both"/>
        <w:rPr>
          <w:rFonts w:ascii="Calibri Light" w:hAnsi="Calibri Light" w:cs="Calibri Light"/>
          <w:b/>
          <w:bCs/>
          <w:lang w:eastAsia="ja-JP"/>
        </w:rPr>
      </w:pPr>
      <w:r>
        <w:rPr>
          <w:rFonts w:ascii="Calibri Light" w:hAnsi="Calibri Light" w:cs="Calibri Light"/>
          <w:b/>
          <w:bCs/>
          <w:lang w:eastAsia="ja-JP"/>
        </w:rPr>
        <w:t>4. Le cas particulier des données audio et vidéos et la transcription (2h)</w:t>
      </w:r>
    </w:p>
    <w:p w14:paraId="4D7876FA"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Les différents types de transcription.</w:t>
      </w:r>
    </w:p>
    <w:p w14:paraId="21794298"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Échange entre les participants sur leurs pratiques</w:t>
      </w:r>
    </w:p>
    <w:p w14:paraId="43FC78AA"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Les outils pour réaliser une transcription efficacement</w:t>
      </w:r>
    </w:p>
    <w:p w14:paraId="47ADFB7B"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 xml:space="preserve">Démonstration de </w:t>
      </w:r>
      <w:proofErr w:type="spellStart"/>
      <w:r>
        <w:rPr>
          <w:rFonts w:ascii="Calibri Light" w:hAnsi="Calibri Light" w:cs="Calibri Light"/>
          <w:lang w:eastAsia="ja-JP"/>
        </w:rPr>
        <w:t>NVivo</w:t>
      </w:r>
      <w:proofErr w:type="spellEnd"/>
      <w:r>
        <w:rPr>
          <w:rFonts w:ascii="Calibri Light" w:hAnsi="Calibri Light" w:cs="Calibri Light"/>
          <w:lang w:eastAsia="ja-JP"/>
        </w:rPr>
        <w:t xml:space="preserve"> transcription I</w:t>
      </w:r>
    </w:p>
    <w:p w14:paraId="789582D5"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 xml:space="preserve">Importation de transcription réalisée en dehors de </w:t>
      </w:r>
      <w:proofErr w:type="spellStart"/>
      <w:r>
        <w:rPr>
          <w:rFonts w:ascii="Calibri Light" w:hAnsi="Calibri Light" w:cs="Calibri Light"/>
          <w:lang w:eastAsia="ja-JP"/>
        </w:rPr>
        <w:t>Nvivo</w:t>
      </w:r>
      <w:proofErr w:type="spellEnd"/>
    </w:p>
    <w:p w14:paraId="1AC92DD3" w14:textId="77777777" w:rsidR="00A453CD" w:rsidRDefault="00A453CD" w:rsidP="00A453CD">
      <w:pPr>
        <w:ind w:left="1416"/>
        <w:jc w:val="both"/>
        <w:rPr>
          <w:rFonts w:ascii="Calibri Light" w:hAnsi="Calibri Light" w:cs="Calibri Light"/>
          <w:lang w:eastAsia="ja-JP"/>
        </w:rPr>
      </w:pPr>
    </w:p>
    <w:p w14:paraId="32EFC8A7" w14:textId="77777777" w:rsidR="00A453CD" w:rsidRDefault="00A453CD" w:rsidP="00A453CD">
      <w:pPr>
        <w:ind w:firstLine="708"/>
        <w:jc w:val="both"/>
        <w:rPr>
          <w:rFonts w:ascii="Calibri Light" w:hAnsi="Calibri Light" w:cs="Calibri Light"/>
          <w:b/>
          <w:bCs/>
          <w:lang w:eastAsia="ja-JP"/>
        </w:rPr>
      </w:pPr>
      <w:r>
        <w:rPr>
          <w:rFonts w:ascii="Calibri Light" w:hAnsi="Calibri Light" w:cs="Calibri Light"/>
          <w:b/>
          <w:bCs/>
          <w:lang w:eastAsia="ja-JP"/>
        </w:rPr>
        <w:t xml:space="preserve">5. Les cas dans </w:t>
      </w:r>
      <w:proofErr w:type="spellStart"/>
      <w:r>
        <w:rPr>
          <w:rFonts w:ascii="Calibri Light" w:hAnsi="Calibri Light" w:cs="Calibri Light"/>
          <w:b/>
          <w:bCs/>
          <w:lang w:eastAsia="ja-JP"/>
        </w:rPr>
        <w:t>NVivo</w:t>
      </w:r>
      <w:proofErr w:type="spellEnd"/>
      <w:r>
        <w:rPr>
          <w:rFonts w:ascii="Calibri Light" w:hAnsi="Calibri Light" w:cs="Calibri Light"/>
          <w:b/>
          <w:bCs/>
          <w:lang w:eastAsia="ja-JP"/>
        </w:rPr>
        <w:t xml:space="preserve"> (2h)</w:t>
      </w:r>
    </w:p>
    <w:p w14:paraId="33F16FB5"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 xml:space="preserve">Cas, classifications, attributs et valeurs d’attributs quelles différences dans </w:t>
      </w:r>
      <w:proofErr w:type="spellStart"/>
      <w:r>
        <w:rPr>
          <w:rFonts w:ascii="Calibri Light" w:hAnsi="Calibri Light" w:cs="Calibri Light"/>
          <w:lang w:eastAsia="ja-JP"/>
        </w:rPr>
        <w:t>NVivo</w:t>
      </w:r>
      <w:proofErr w:type="spellEnd"/>
      <w:r>
        <w:rPr>
          <w:rFonts w:ascii="Calibri Light" w:hAnsi="Calibri Light" w:cs="Calibri Light"/>
          <w:lang w:eastAsia="ja-JP"/>
        </w:rPr>
        <w:t xml:space="preserve"> ? </w:t>
      </w:r>
    </w:p>
    <w:p w14:paraId="50573FB4"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Importation de feuilles de caractéristiques via Excel</w:t>
      </w:r>
    </w:p>
    <w:p w14:paraId="3E33CB23"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Organisation de cas et imbrications des différents niveaux</w:t>
      </w:r>
    </w:p>
    <w:p w14:paraId="6404C306" w14:textId="77777777" w:rsidR="00A453CD" w:rsidRDefault="00A453CD" w:rsidP="00A453CD">
      <w:pPr>
        <w:ind w:left="708" w:firstLine="708"/>
        <w:jc w:val="both"/>
        <w:rPr>
          <w:rFonts w:ascii="Calibri Light" w:hAnsi="Calibri Light" w:cs="Calibri Light"/>
          <w:lang w:eastAsia="ja-JP"/>
        </w:rPr>
      </w:pPr>
    </w:p>
    <w:p w14:paraId="25BA97B2" w14:textId="77777777" w:rsidR="00A453CD" w:rsidRDefault="00A453CD" w:rsidP="00A453CD">
      <w:pPr>
        <w:ind w:firstLine="708"/>
        <w:jc w:val="both"/>
        <w:rPr>
          <w:rFonts w:ascii="Calibri Light" w:hAnsi="Calibri Light" w:cs="Calibri Light"/>
          <w:b/>
          <w:bCs/>
          <w:lang w:eastAsia="ja-JP"/>
        </w:rPr>
      </w:pPr>
      <w:r>
        <w:rPr>
          <w:rFonts w:ascii="Calibri Light" w:hAnsi="Calibri Light" w:cs="Calibri Light"/>
          <w:b/>
          <w:bCs/>
          <w:lang w:eastAsia="ja-JP"/>
        </w:rPr>
        <w:t>6. Les requêtes : Approfondir la compréhension de son corpus et son codage (3h)</w:t>
      </w:r>
    </w:p>
    <w:p w14:paraId="025A4B54"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Les requêtes de fréquences et les nuages de mots</w:t>
      </w:r>
    </w:p>
    <w:p w14:paraId="5D0889D0"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 xml:space="preserve">La recherche de mots, synapsie et classification hiérarchiques descendantes. </w:t>
      </w:r>
    </w:p>
    <w:p w14:paraId="2B9BE887"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lastRenderedPageBreak/>
        <w:t>Encodage matriciel : approches exploratoires et recouvrement de mots</w:t>
      </w:r>
    </w:p>
    <w:p w14:paraId="1734461B"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Tableaux croisés : recoupement des nœuds et caractéristiques</w:t>
      </w:r>
    </w:p>
    <w:p w14:paraId="4B724317"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Requêtes d’encodage : résoudre un questionnement en quelques clics</w:t>
      </w:r>
    </w:p>
    <w:p w14:paraId="7984958E" w14:textId="77777777" w:rsidR="00A453CD" w:rsidRDefault="00A453CD" w:rsidP="00A453CD">
      <w:pPr>
        <w:ind w:left="708" w:firstLine="708"/>
        <w:jc w:val="both"/>
        <w:rPr>
          <w:rFonts w:ascii="Calibri Light" w:hAnsi="Calibri Light" w:cs="Calibri Light"/>
          <w:lang w:eastAsia="ja-JP"/>
        </w:rPr>
      </w:pPr>
    </w:p>
    <w:p w14:paraId="6E6A5E5F" w14:textId="77777777" w:rsidR="00A453CD" w:rsidRDefault="00A453CD" w:rsidP="00A453CD">
      <w:pPr>
        <w:ind w:firstLine="708"/>
        <w:jc w:val="both"/>
        <w:rPr>
          <w:rFonts w:ascii="Calibri Light" w:hAnsi="Calibri Light" w:cs="Calibri Light"/>
          <w:b/>
          <w:bCs/>
          <w:lang w:eastAsia="ja-JP"/>
        </w:rPr>
      </w:pPr>
      <w:r>
        <w:rPr>
          <w:rFonts w:ascii="Calibri Light" w:hAnsi="Calibri Light" w:cs="Calibri Light"/>
          <w:b/>
          <w:bCs/>
          <w:lang w:eastAsia="ja-JP"/>
        </w:rPr>
        <w:t>7. Les requêtes automatiques (2h)</w:t>
      </w:r>
    </w:p>
    <w:p w14:paraId="01B35109"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Codage automatique des émotions et des thèmes</w:t>
      </w:r>
    </w:p>
    <w:p w14:paraId="573876BF"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Codage automatique sur base de la structure des documents – travailler avec des entretiens semi-structurés et structurés</w:t>
      </w:r>
    </w:p>
    <w:p w14:paraId="2C306B3C" w14:textId="77777777" w:rsidR="00A453CD" w:rsidRDefault="00A453CD" w:rsidP="00A453CD">
      <w:pPr>
        <w:ind w:left="1416"/>
        <w:jc w:val="both"/>
        <w:rPr>
          <w:rFonts w:ascii="Calibri Light" w:hAnsi="Calibri Light" w:cs="Calibri Light"/>
          <w:lang w:eastAsia="ja-JP"/>
        </w:rPr>
      </w:pPr>
    </w:p>
    <w:p w14:paraId="588EB237" w14:textId="77777777" w:rsidR="00A453CD" w:rsidRDefault="00A453CD" w:rsidP="00A453CD">
      <w:pPr>
        <w:ind w:firstLine="708"/>
        <w:jc w:val="both"/>
        <w:rPr>
          <w:rFonts w:ascii="Calibri Light" w:hAnsi="Calibri Light" w:cs="Calibri Light"/>
          <w:b/>
          <w:bCs/>
          <w:lang w:eastAsia="ja-JP"/>
        </w:rPr>
      </w:pPr>
      <w:r>
        <w:rPr>
          <w:rFonts w:ascii="Calibri Light" w:hAnsi="Calibri Light" w:cs="Calibri Light"/>
          <w:b/>
          <w:bCs/>
          <w:lang w:eastAsia="ja-JP"/>
        </w:rPr>
        <w:t>8. Travailler avec des enquêtes et des tableaux de données (2h)</w:t>
      </w:r>
    </w:p>
    <w:p w14:paraId="7557C484"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Importation des fichiers Excel</w:t>
      </w:r>
    </w:p>
    <w:p w14:paraId="431AE24E"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La création des cas via Excel</w:t>
      </w:r>
    </w:p>
    <w:p w14:paraId="7968A8F8"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Le codage automatique des tableaux de données</w:t>
      </w:r>
    </w:p>
    <w:p w14:paraId="3F271BBE" w14:textId="77777777" w:rsidR="00A453CD" w:rsidRDefault="00A453CD" w:rsidP="00A453CD">
      <w:pPr>
        <w:ind w:left="708" w:firstLine="708"/>
        <w:jc w:val="both"/>
        <w:rPr>
          <w:rFonts w:ascii="Calibri Light" w:hAnsi="Calibri Light" w:cs="Calibri Light"/>
          <w:lang w:eastAsia="ja-JP"/>
        </w:rPr>
      </w:pPr>
    </w:p>
    <w:p w14:paraId="5A60265B" w14:textId="77777777" w:rsidR="00A453CD" w:rsidRDefault="00A453CD" w:rsidP="00A453CD">
      <w:pPr>
        <w:ind w:firstLine="708"/>
        <w:jc w:val="both"/>
        <w:rPr>
          <w:rFonts w:ascii="Calibri Light" w:hAnsi="Calibri Light" w:cs="Calibri Light"/>
          <w:b/>
          <w:bCs/>
          <w:lang w:eastAsia="ja-JP"/>
        </w:rPr>
      </w:pPr>
      <w:r>
        <w:rPr>
          <w:rFonts w:ascii="Calibri Light" w:hAnsi="Calibri Light" w:cs="Calibri Light"/>
          <w:b/>
          <w:bCs/>
          <w:lang w:eastAsia="ja-JP"/>
        </w:rPr>
        <w:t>9. Documenter ses analyses, son travail et les visualisations (2h)</w:t>
      </w:r>
    </w:p>
    <w:p w14:paraId="35AC6533"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Mémos et annotations</w:t>
      </w:r>
    </w:p>
    <w:p w14:paraId="31B31DD6"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Liens à</w:t>
      </w:r>
    </w:p>
    <w:p w14:paraId="3F8C5915"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Liaisons internes</w:t>
      </w:r>
    </w:p>
    <w:p w14:paraId="06425944"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Matrices à condenser</w:t>
      </w:r>
    </w:p>
    <w:p w14:paraId="3A6748FD"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Les diagrammes de comparaisons, grappes, cartes de projets et conceptuelles.</w:t>
      </w:r>
    </w:p>
    <w:p w14:paraId="2767F019" w14:textId="77777777" w:rsidR="00A453CD" w:rsidRDefault="00A453CD" w:rsidP="00A453CD">
      <w:pPr>
        <w:ind w:left="708" w:firstLine="708"/>
        <w:jc w:val="both"/>
        <w:rPr>
          <w:rFonts w:ascii="Calibri Light" w:hAnsi="Calibri Light" w:cs="Calibri Light"/>
          <w:lang w:eastAsia="ja-JP"/>
        </w:rPr>
      </w:pPr>
    </w:p>
    <w:p w14:paraId="5972AEEB" w14:textId="77777777" w:rsidR="00A453CD" w:rsidRDefault="00A453CD" w:rsidP="00A453CD">
      <w:pPr>
        <w:ind w:firstLine="708"/>
        <w:jc w:val="both"/>
        <w:rPr>
          <w:rFonts w:ascii="Calibri Light" w:hAnsi="Calibri Light" w:cs="Calibri Light"/>
          <w:b/>
          <w:bCs/>
          <w:lang w:eastAsia="ja-JP"/>
        </w:rPr>
      </w:pPr>
      <w:r>
        <w:rPr>
          <w:rFonts w:ascii="Calibri Light" w:hAnsi="Calibri Light" w:cs="Calibri Light"/>
          <w:b/>
          <w:bCs/>
          <w:lang w:eastAsia="ja-JP"/>
        </w:rPr>
        <w:t>10. Le travail depuis les données du Web (2h)</w:t>
      </w:r>
    </w:p>
    <w:p w14:paraId="1FAD6449"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 xml:space="preserve">Importer les </w:t>
      </w:r>
      <w:proofErr w:type="spellStart"/>
      <w:r>
        <w:rPr>
          <w:rFonts w:ascii="Calibri Light" w:hAnsi="Calibri Light" w:cs="Calibri Light"/>
          <w:lang w:eastAsia="ja-JP"/>
        </w:rPr>
        <w:t>donnèes</w:t>
      </w:r>
      <w:proofErr w:type="spellEnd"/>
      <w:r>
        <w:rPr>
          <w:rFonts w:ascii="Calibri Light" w:hAnsi="Calibri Light" w:cs="Calibri Light"/>
          <w:lang w:eastAsia="ja-JP"/>
        </w:rPr>
        <w:t xml:space="preserve"> depuis Twitter, Facebook et YouTube</w:t>
      </w:r>
    </w:p>
    <w:p w14:paraId="59ED021C"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Importer les données depuis des sites web</w:t>
      </w:r>
    </w:p>
    <w:p w14:paraId="7476D1D9"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 xml:space="preserve">L’analyse de réseaux avec </w:t>
      </w:r>
      <w:proofErr w:type="spellStart"/>
      <w:r>
        <w:rPr>
          <w:rFonts w:ascii="Calibri Light" w:hAnsi="Calibri Light" w:cs="Calibri Light"/>
          <w:lang w:eastAsia="ja-JP"/>
        </w:rPr>
        <w:t>NVivo</w:t>
      </w:r>
      <w:proofErr w:type="spellEnd"/>
    </w:p>
    <w:p w14:paraId="0D5D5E55" w14:textId="77777777" w:rsidR="00A453CD" w:rsidRDefault="00A453CD" w:rsidP="00A453CD">
      <w:pPr>
        <w:ind w:left="708" w:firstLine="708"/>
        <w:jc w:val="both"/>
        <w:rPr>
          <w:rFonts w:ascii="Calibri Light" w:hAnsi="Calibri Light" w:cs="Calibri Light"/>
          <w:lang w:eastAsia="ja-JP"/>
        </w:rPr>
      </w:pPr>
    </w:p>
    <w:p w14:paraId="51F896F4" w14:textId="77777777" w:rsidR="00A453CD" w:rsidRDefault="00A453CD" w:rsidP="00A453CD">
      <w:pPr>
        <w:ind w:firstLine="708"/>
        <w:jc w:val="both"/>
        <w:rPr>
          <w:rFonts w:ascii="Calibri Light" w:hAnsi="Calibri Light" w:cs="Calibri Light"/>
          <w:b/>
          <w:bCs/>
          <w:lang w:eastAsia="ja-JP"/>
        </w:rPr>
      </w:pPr>
      <w:r>
        <w:rPr>
          <w:rFonts w:ascii="Calibri Light" w:hAnsi="Calibri Light" w:cs="Calibri Light"/>
          <w:b/>
          <w:bCs/>
          <w:lang w:eastAsia="ja-JP"/>
        </w:rPr>
        <w:t>11. Le travail collaboratif (2h)</w:t>
      </w:r>
    </w:p>
    <w:p w14:paraId="48C3F1B2"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 xml:space="preserve">Travailler avec plusieurs sur un projet </w:t>
      </w:r>
      <w:proofErr w:type="spellStart"/>
      <w:r>
        <w:rPr>
          <w:rFonts w:ascii="Calibri Light" w:hAnsi="Calibri Light" w:cs="Calibri Light"/>
          <w:lang w:eastAsia="ja-JP"/>
        </w:rPr>
        <w:t>NVivo</w:t>
      </w:r>
      <w:proofErr w:type="spellEnd"/>
    </w:p>
    <w:p w14:paraId="201C1873"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 xml:space="preserve">Le Cloud </w:t>
      </w:r>
      <w:proofErr w:type="spellStart"/>
      <w:r>
        <w:rPr>
          <w:rFonts w:ascii="Calibri Light" w:hAnsi="Calibri Light" w:cs="Calibri Light"/>
          <w:lang w:eastAsia="ja-JP"/>
        </w:rPr>
        <w:t>NVivo</w:t>
      </w:r>
      <w:proofErr w:type="spellEnd"/>
    </w:p>
    <w:p w14:paraId="70E2C4FF" w14:textId="77777777" w:rsidR="00A453CD" w:rsidRDefault="00A453CD" w:rsidP="00A453CD">
      <w:pPr>
        <w:ind w:left="708" w:firstLine="708"/>
        <w:jc w:val="both"/>
        <w:rPr>
          <w:rFonts w:ascii="Calibri Light" w:hAnsi="Calibri Light" w:cs="Calibri Light"/>
          <w:lang w:eastAsia="ja-JP"/>
        </w:rPr>
      </w:pPr>
      <w:r>
        <w:rPr>
          <w:rFonts w:ascii="Calibri Light" w:hAnsi="Calibri Light" w:cs="Calibri Light"/>
          <w:lang w:eastAsia="ja-JP"/>
        </w:rPr>
        <w:t>La comparaison d’encodeur</w:t>
      </w:r>
    </w:p>
    <w:p w14:paraId="46AC66F1" w14:textId="77777777" w:rsidR="00A453CD" w:rsidRDefault="00A453CD" w:rsidP="00A453CD">
      <w:pPr>
        <w:ind w:left="708" w:firstLine="708"/>
        <w:jc w:val="both"/>
        <w:rPr>
          <w:rFonts w:ascii="Calibri Light" w:hAnsi="Calibri Light" w:cs="Calibri Light"/>
          <w:lang w:eastAsia="ja-JP"/>
        </w:rPr>
      </w:pPr>
    </w:p>
    <w:p w14:paraId="5EF61293" w14:textId="77777777" w:rsidR="00A453CD" w:rsidRDefault="00A453CD" w:rsidP="00A453CD">
      <w:pPr>
        <w:ind w:firstLine="708"/>
        <w:jc w:val="both"/>
        <w:rPr>
          <w:rFonts w:ascii="Calibri Light" w:hAnsi="Calibri Light" w:cs="Calibri Light"/>
          <w:b/>
          <w:bCs/>
          <w:lang w:eastAsia="ja-JP"/>
        </w:rPr>
      </w:pPr>
      <w:r>
        <w:rPr>
          <w:rFonts w:ascii="Calibri Light" w:hAnsi="Calibri Light" w:cs="Calibri Light"/>
          <w:b/>
          <w:bCs/>
          <w:lang w:eastAsia="ja-JP"/>
        </w:rPr>
        <w:t xml:space="preserve">12. La revue de littérature avec </w:t>
      </w:r>
      <w:proofErr w:type="spellStart"/>
      <w:r>
        <w:rPr>
          <w:rFonts w:ascii="Calibri Light" w:hAnsi="Calibri Light" w:cs="Calibri Light"/>
          <w:b/>
          <w:bCs/>
          <w:lang w:eastAsia="ja-JP"/>
        </w:rPr>
        <w:t>NVivo</w:t>
      </w:r>
      <w:proofErr w:type="spellEnd"/>
      <w:r>
        <w:rPr>
          <w:rFonts w:ascii="Calibri Light" w:hAnsi="Calibri Light" w:cs="Calibri Light"/>
          <w:b/>
          <w:bCs/>
          <w:lang w:eastAsia="ja-JP"/>
        </w:rPr>
        <w:t xml:space="preserve"> (1h)</w:t>
      </w:r>
    </w:p>
    <w:p w14:paraId="2133883E"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Importer ses documents scientifiques à partir de (</w:t>
      </w:r>
      <w:proofErr w:type="spellStart"/>
      <w:r>
        <w:rPr>
          <w:rFonts w:ascii="Calibri Light" w:hAnsi="Calibri Light" w:cs="Calibri Light"/>
          <w:lang w:eastAsia="ja-JP"/>
        </w:rPr>
        <w:t>Endnote</w:t>
      </w:r>
      <w:proofErr w:type="spellEnd"/>
      <w:r>
        <w:rPr>
          <w:rFonts w:ascii="Calibri Light" w:hAnsi="Calibri Light" w:cs="Calibri Light"/>
          <w:lang w:eastAsia="ja-JP"/>
        </w:rPr>
        <w:t xml:space="preserve">, </w:t>
      </w:r>
      <w:proofErr w:type="spellStart"/>
      <w:r>
        <w:rPr>
          <w:rFonts w:ascii="Calibri Light" w:hAnsi="Calibri Light" w:cs="Calibri Light"/>
          <w:lang w:eastAsia="ja-JP"/>
        </w:rPr>
        <w:t>Zotéro</w:t>
      </w:r>
      <w:proofErr w:type="spellEnd"/>
      <w:r>
        <w:rPr>
          <w:rFonts w:ascii="Calibri Light" w:hAnsi="Calibri Light" w:cs="Calibri Light"/>
          <w:lang w:eastAsia="ja-JP"/>
        </w:rPr>
        <w:t xml:space="preserve">, </w:t>
      </w:r>
      <w:proofErr w:type="spellStart"/>
      <w:r>
        <w:rPr>
          <w:rFonts w:ascii="Calibri Light" w:hAnsi="Calibri Light" w:cs="Calibri Light"/>
          <w:lang w:eastAsia="ja-JP"/>
        </w:rPr>
        <w:t>Refworks</w:t>
      </w:r>
      <w:proofErr w:type="spellEnd"/>
      <w:r>
        <w:rPr>
          <w:rFonts w:ascii="Calibri Light" w:hAnsi="Calibri Light" w:cs="Calibri Light"/>
          <w:lang w:eastAsia="ja-JP"/>
        </w:rPr>
        <w:t xml:space="preserve"> ou </w:t>
      </w:r>
      <w:proofErr w:type="spellStart"/>
      <w:r>
        <w:rPr>
          <w:rFonts w:ascii="Calibri Light" w:hAnsi="Calibri Light" w:cs="Calibri Light"/>
          <w:lang w:eastAsia="ja-JP"/>
        </w:rPr>
        <w:t>Mendeley</w:t>
      </w:r>
      <w:proofErr w:type="spellEnd"/>
      <w:r>
        <w:rPr>
          <w:rFonts w:ascii="Calibri Light" w:hAnsi="Calibri Light" w:cs="Calibri Light"/>
          <w:lang w:eastAsia="ja-JP"/>
        </w:rPr>
        <w:t>)</w:t>
      </w:r>
    </w:p>
    <w:p w14:paraId="50FE6925" w14:textId="77777777" w:rsidR="00A453CD" w:rsidRDefault="00A453CD" w:rsidP="00A453CD">
      <w:pPr>
        <w:ind w:left="1416"/>
        <w:jc w:val="both"/>
        <w:rPr>
          <w:rFonts w:ascii="Calibri Light" w:hAnsi="Calibri Light" w:cs="Calibri Light"/>
          <w:lang w:eastAsia="ja-JP"/>
        </w:rPr>
      </w:pPr>
      <w:r>
        <w:rPr>
          <w:rFonts w:ascii="Calibri Light" w:hAnsi="Calibri Light" w:cs="Calibri Light"/>
          <w:lang w:eastAsia="ja-JP"/>
        </w:rPr>
        <w:t>Codage thématique des documents scientifiques</w:t>
      </w:r>
    </w:p>
    <w:p w14:paraId="4B149A3D" w14:textId="77777777" w:rsidR="00A453CD" w:rsidRDefault="00A453CD" w:rsidP="00A453CD">
      <w:pPr>
        <w:jc w:val="both"/>
        <w:rPr>
          <w:rFonts w:ascii="Calibri Light" w:hAnsi="Calibri Light" w:cs="Calibri Light"/>
          <w:b/>
          <w:bCs/>
          <w:lang w:eastAsia="ja-JP"/>
        </w:rPr>
      </w:pPr>
    </w:p>
    <w:p w14:paraId="706E0247" w14:textId="77777777" w:rsidR="00A453CD" w:rsidRDefault="00A453CD" w:rsidP="00A453CD">
      <w:pPr>
        <w:jc w:val="both"/>
        <w:rPr>
          <w:rFonts w:ascii="Calibri Light" w:hAnsi="Calibri Light" w:cs="Calibri Light"/>
          <w:b/>
          <w:bCs/>
          <w:lang w:eastAsia="ja-JP"/>
        </w:rPr>
      </w:pPr>
    </w:p>
    <w:p w14:paraId="19F49B25" w14:textId="77777777" w:rsidR="00A47CDD" w:rsidRPr="00287161" w:rsidRDefault="00A47CDD" w:rsidP="00A47CDD">
      <w:pPr>
        <w:jc w:val="both"/>
        <w:rPr>
          <w:rFonts w:asciiTheme="majorHAnsi" w:hAnsiTheme="majorHAnsi" w:cstheme="majorHAnsi"/>
          <w:lang w:eastAsia="ja-JP"/>
        </w:rPr>
      </w:pPr>
    </w:p>
    <w:p w14:paraId="57F095EF" w14:textId="77777777" w:rsidR="00A47CDD" w:rsidRPr="00A453CD" w:rsidRDefault="00A47CDD" w:rsidP="00A47CDD">
      <w:pPr>
        <w:jc w:val="both"/>
        <w:rPr>
          <w:rFonts w:asciiTheme="majorHAnsi" w:hAnsiTheme="majorHAnsi" w:cstheme="majorHAnsi"/>
          <w:b/>
          <w:bCs/>
          <w:lang w:eastAsia="ja-JP"/>
        </w:rPr>
      </w:pPr>
      <w:r w:rsidRPr="00A453CD">
        <w:rPr>
          <w:rFonts w:asciiTheme="majorHAnsi" w:hAnsiTheme="majorHAnsi" w:cstheme="majorHAnsi"/>
          <w:b/>
          <w:bCs/>
          <w:lang w:eastAsia="ja-JP"/>
        </w:rPr>
        <w:t xml:space="preserve">Moyens pédagogiques et d’encadrement : </w:t>
      </w:r>
    </w:p>
    <w:p w14:paraId="43B4D435" w14:textId="21E8711C" w:rsidR="00A47CDD" w:rsidRPr="00A453CD" w:rsidRDefault="00A47CDD" w:rsidP="00A47CDD">
      <w:pPr>
        <w:jc w:val="both"/>
        <w:rPr>
          <w:rFonts w:asciiTheme="majorHAnsi" w:hAnsiTheme="majorHAnsi" w:cstheme="majorHAnsi"/>
          <w:lang w:eastAsia="ja-JP"/>
        </w:rPr>
      </w:pPr>
    </w:p>
    <w:p w14:paraId="3ADFC996" w14:textId="77777777" w:rsidR="00A453CD" w:rsidRPr="00A453CD" w:rsidRDefault="00A47CDD" w:rsidP="00A453CD">
      <w:pPr>
        <w:jc w:val="both"/>
        <w:rPr>
          <w:rFonts w:asciiTheme="majorHAnsi" w:hAnsiTheme="majorHAnsi" w:cstheme="majorHAnsi"/>
          <w:lang w:eastAsia="ja-JP"/>
        </w:rPr>
      </w:pPr>
      <w:r w:rsidRPr="00A453CD">
        <w:rPr>
          <w:rFonts w:asciiTheme="majorHAnsi" w:hAnsiTheme="majorHAnsi" w:cstheme="majorHAnsi"/>
          <w:lang w:eastAsia="ja-JP"/>
        </w:rPr>
        <w:t>Séances avec le formateur, Support pédagogiques format numérique, alternance entre théorique et pratique, Etudes de cas concrets</w:t>
      </w:r>
      <w:r w:rsidR="00A453CD" w:rsidRPr="00A453CD">
        <w:rPr>
          <w:rFonts w:asciiTheme="majorHAnsi" w:hAnsiTheme="majorHAnsi" w:cstheme="majorHAnsi"/>
          <w:lang w:eastAsia="ja-JP"/>
        </w:rPr>
        <w:t xml:space="preserve">, </w:t>
      </w:r>
      <w:r w:rsidR="00A453CD" w:rsidRPr="00A453CD">
        <w:rPr>
          <w:rFonts w:asciiTheme="majorHAnsi" w:hAnsiTheme="majorHAnsi" w:cstheme="majorHAnsi"/>
          <w:lang w:eastAsia="ja-JP"/>
        </w:rPr>
        <w:t xml:space="preserve">Plateforme digitale de formation dédiée (LMS). </w:t>
      </w:r>
    </w:p>
    <w:p w14:paraId="5A561EE2" w14:textId="1ECFC473" w:rsidR="00A47CDD" w:rsidRPr="00A453CD" w:rsidRDefault="00A47CDD" w:rsidP="00A47CDD">
      <w:pPr>
        <w:jc w:val="both"/>
        <w:rPr>
          <w:rFonts w:asciiTheme="majorHAnsi" w:hAnsiTheme="majorHAnsi" w:cstheme="majorHAnsi"/>
          <w:lang w:eastAsia="ja-JP"/>
        </w:rPr>
      </w:pPr>
      <w:r w:rsidRPr="00A453CD">
        <w:rPr>
          <w:rFonts w:asciiTheme="majorHAnsi" w:hAnsiTheme="majorHAnsi" w:cstheme="majorHAnsi"/>
          <w:lang w:eastAsia="ja-JP"/>
        </w:rPr>
        <w:t xml:space="preserve"> </w:t>
      </w:r>
    </w:p>
    <w:p w14:paraId="34EBBD09" w14:textId="77777777" w:rsidR="00A47CDD" w:rsidRPr="00287161" w:rsidRDefault="00A47CDD" w:rsidP="00A47CDD">
      <w:pPr>
        <w:jc w:val="both"/>
        <w:rPr>
          <w:rFonts w:asciiTheme="majorHAnsi" w:hAnsiTheme="majorHAnsi" w:cstheme="majorHAnsi"/>
          <w:b/>
          <w:bCs/>
          <w:lang w:eastAsia="ja-JP"/>
        </w:rPr>
      </w:pPr>
      <w:r w:rsidRPr="00287161">
        <w:rPr>
          <w:rFonts w:asciiTheme="majorHAnsi" w:hAnsiTheme="majorHAnsi" w:cstheme="majorHAnsi"/>
          <w:b/>
          <w:bCs/>
          <w:lang w:eastAsia="ja-JP"/>
        </w:rPr>
        <w:t>Dispositif de suivi et d’évaluation des acquis:</w:t>
      </w:r>
    </w:p>
    <w:p w14:paraId="2B464914" w14:textId="77777777" w:rsidR="00A453CD" w:rsidRDefault="00A453CD" w:rsidP="00A453CD">
      <w:pPr>
        <w:jc w:val="both"/>
        <w:rPr>
          <w:rFonts w:ascii="Calibri Light" w:hAnsi="Calibri Light" w:cs="Calibri Light"/>
          <w:lang w:eastAsia="ja-JP"/>
        </w:rPr>
      </w:pPr>
    </w:p>
    <w:p w14:paraId="35F225DB" w14:textId="39DE96A7" w:rsidR="00A453CD" w:rsidRDefault="00A453CD" w:rsidP="00A453CD">
      <w:pPr>
        <w:jc w:val="both"/>
        <w:rPr>
          <w:rFonts w:ascii="Calibri Light" w:hAnsi="Calibri Light" w:cs="Calibri Light"/>
          <w:lang w:eastAsia="ja-JP"/>
        </w:rPr>
      </w:pPr>
      <w:r>
        <w:rPr>
          <w:rFonts w:ascii="Calibri Light" w:hAnsi="Calibri Light" w:cs="Calibri Light"/>
          <w:lang w:eastAsia="ja-JP"/>
        </w:rPr>
        <w:t>Alternance régulière entre théorie et pratique par des travaux pratiques et tests de mise en situation. Questionnaire évaluatif en fin de formation sur les connaissances de l’outil et de sa pratique.</w:t>
      </w:r>
    </w:p>
    <w:p w14:paraId="7EB0D41B" w14:textId="77777777" w:rsidR="00A453CD" w:rsidRDefault="00A453CD" w:rsidP="00A453CD">
      <w:pPr>
        <w:jc w:val="both"/>
        <w:rPr>
          <w:rFonts w:ascii="Calibri Light" w:hAnsi="Calibri Light" w:cs="Calibri Light"/>
          <w:b/>
          <w:bCs/>
          <w:lang w:eastAsia="ja-JP"/>
        </w:rPr>
      </w:pPr>
    </w:p>
    <w:p w14:paraId="3DDB5703" w14:textId="77777777" w:rsidR="00A453CD" w:rsidRDefault="00A453CD" w:rsidP="00A453CD">
      <w:pPr>
        <w:jc w:val="both"/>
        <w:rPr>
          <w:rFonts w:ascii="Calibri Light" w:hAnsi="Calibri Light" w:cs="Calibri Light"/>
          <w:b/>
          <w:bCs/>
          <w:lang w:eastAsia="ja-JP"/>
        </w:rPr>
      </w:pPr>
      <w:r>
        <w:rPr>
          <w:rFonts w:ascii="Calibri Light" w:hAnsi="Calibri Light" w:cs="Calibri Light"/>
          <w:b/>
          <w:bCs/>
          <w:lang w:eastAsia="ja-JP"/>
        </w:rPr>
        <w:t xml:space="preserve">Résultats &amp; compétences attendus à l’issue de la formation : </w:t>
      </w:r>
    </w:p>
    <w:p w14:paraId="22A5D80C" w14:textId="77777777" w:rsidR="00A453CD" w:rsidRDefault="00A453CD" w:rsidP="00A453CD">
      <w:pPr>
        <w:jc w:val="both"/>
        <w:rPr>
          <w:rFonts w:ascii="Calibri Light" w:hAnsi="Calibri Light" w:cs="Calibri Light"/>
          <w:lang w:eastAsia="ja-JP"/>
        </w:rPr>
      </w:pPr>
    </w:p>
    <w:p w14:paraId="281C4042" w14:textId="426E57E3" w:rsidR="00287161" w:rsidRPr="00A453CD" w:rsidRDefault="00A453CD" w:rsidP="00A47CDD">
      <w:pPr>
        <w:jc w:val="both"/>
        <w:rPr>
          <w:rFonts w:ascii="Calibri Light" w:hAnsi="Calibri Light" w:cs="Calibri Light"/>
          <w:lang w:eastAsia="ja-JP"/>
        </w:rPr>
      </w:pPr>
      <w:r>
        <w:rPr>
          <w:rFonts w:ascii="Calibri Light" w:hAnsi="Calibri Light" w:cs="Calibri Light"/>
          <w:lang w:eastAsia="ja-JP"/>
        </w:rPr>
        <w:t>À la fin de cette formation, les participants auront l’ensemble des compétences pour gérer l’ensemble de leurs projets de recherche et des futurs défis qu’ils pourraient rencontrer.  Le but de cette formation est de les amener à connaitre l’ensemble de l’outil.</w:t>
      </w:r>
    </w:p>
    <w:p w14:paraId="4B230CD9" w14:textId="77777777" w:rsidR="00A47CDD" w:rsidRPr="00287161" w:rsidRDefault="00A47CDD" w:rsidP="00A47CDD">
      <w:pPr>
        <w:jc w:val="both"/>
        <w:rPr>
          <w:rFonts w:asciiTheme="majorHAnsi" w:hAnsiTheme="majorHAnsi" w:cstheme="majorHAnsi"/>
          <w:lang w:eastAsia="ja-JP"/>
        </w:rPr>
      </w:pPr>
    </w:p>
    <w:p w14:paraId="1AB0C8AF" w14:textId="51B2698E" w:rsidR="00A47CDD" w:rsidRPr="00287161" w:rsidRDefault="00A47CDD" w:rsidP="00A47CDD">
      <w:pPr>
        <w:jc w:val="both"/>
        <w:rPr>
          <w:rFonts w:asciiTheme="majorHAnsi" w:hAnsiTheme="majorHAnsi" w:cstheme="majorHAnsi"/>
          <w:b/>
          <w:bCs/>
          <w:lang w:eastAsia="ja-JP"/>
        </w:rPr>
      </w:pPr>
      <w:r w:rsidRPr="00287161">
        <w:rPr>
          <w:rFonts w:asciiTheme="majorHAnsi" w:hAnsiTheme="majorHAnsi" w:cstheme="majorHAnsi"/>
          <w:b/>
          <w:bCs/>
          <w:lang w:eastAsia="ja-JP"/>
        </w:rPr>
        <w:t xml:space="preserve">Mis à jour le : </w:t>
      </w:r>
      <w:r w:rsidR="00A453CD">
        <w:rPr>
          <w:rFonts w:asciiTheme="majorHAnsi" w:hAnsiTheme="majorHAnsi" w:cstheme="majorHAnsi"/>
          <w:b/>
          <w:bCs/>
          <w:lang w:eastAsia="ja-JP"/>
        </w:rPr>
        <w:t>19/04/2021</w:t>
      </w:r>
    </w:p>
    <w:p w14:paraId="6CCDD927" w14:textId="77777777" w:rsidR="00E0721D" w:rsidRPr="00287161" w:rsidRDefault="00E0721D" w:rsidP="00E0721D">
      <w:pPr>
        <w:pStyle w:val="NormalWeb"/>
        <w:spacing w:before="0" w:beforeAutospacing="0" w:after="225" w:afterAutospacing="0"/>
        <w:jc w:val="both"/>
        <w:rPr>
          <w:rFonts w:asciiTheme="majorHAnsi" w:hAnsiTheme="majorHAnsi" w:cstheme="majorHAnsi"/>
          <w:sz w:val="22"/>
          <w:szCs w:val="22"/>
        </w:rPr>
      </w:pPr>
    </w:p>
    <w:sectPr w:rsidR="00E0721D" w:rsidRPr="00287161" w:rsidSect="00E072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970E" w14:textId="77777777" w:rsidR="00A47CDD" w:rsidRDefault="00A47CDD" w:rsidP="00947F00">
      <w:r>
        <w:separator/>
      </w:r>
    </w:p>
  </w:endnote>
  <w:endnote w:type="continuationSeparator" w:id="0">
    <w:p w14:paraId="165EE079" w14:textId="77777777" w:rsidR="00A47CDD" w:rsidRDefault="00A47CDD" w:rsidP="0094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li">
    <w:altName w:val="Cambria"/>
    <w:charset w:val="4D"/>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6BB0" w14:textId="77777777" w:rsidR="00EA7075" w:rsidRPr="00C438E4" w:rsidRDefault="00EA7075">
    <w:pPr>
      <w:rPr>
        <w:rFonts w:ascii="Muli" w:hAnsi="Muli"/>
      </w:rPr>
    </w:pPr>
  </w:p>
  <w:p w14:paraId="70020751" w14:textId="77777777" w:rsidR="00E0721D" w:rsidRPr="00C438E4" w:rsidRDefault="00E0721D">
    <w:pPr>
      <w:rPr>
        <w:rFonts w:ascii="Muli" w:hAnsi="Muli"/>
      </w:rPr>
    </w:pPr>
  </w:p>
  <w:tbl>
    <w:tblPr>
      <w:tblStyle w:val="Grilledutableau"/>
      <w:tblW w:w="10778" w:type="dxa"/>
      <w:tblInd w:w="-1139" w:type="dxa"/>
      <w:tblBorders>
        <w:top w:val="none" w:sz="0" w:space="0" w:color="auto"/>
        <w:left w:val="none" w:sz="0" w:space="0" w:color="auto"/>
        <w:bottom w:val="none" w:sz="0" w:space="0" w:color="auto"/>
        <w:right w:val="none" w:sz="0" w:space="0" w:color="auto"/>
        <w:insideH w:val="dashSmallGap" w:sz="4" w:space="0" w:color="D5DCE4" w:themeColor="text2" w:themeTint="33"/>
        <w:insideV w:val="dashSmallGap" w:sz="4" w:space="0" w:color="D5DCE4" w:themeColor="text2" w:themeTint="33"/>
      </w:tblBorders>
      <w:tblLook w:val="04A0" w:firstRow="1" w:lastRow="0" w:firstColumn="1" w:lastColumn="0" w:noHBand="0" w:noVBand="1"/>
    </w:tblPr>
    <w:tblGrid>
      <w:gridCol w:w="4005"/>
      <w:gridCol w:w="3808"/>
      <w:gridCol w:w="2965"/>
    </w:tblGrid>
    <w:tr w:rsidR="004C1077" w:rsidRPr="00C438E4" w14:paraId="7352F5DB" w14:textId="77777777" w:rsidTr="001C4804">
      <w:trPr>
        <w:trHeight w:val="869"/>
      </w:trPr>
      <w:tc>
        <w:tcPr>
          <w:tcW w:w="4005" w:type="dxa"/>
          <w:shd w:val="clear" w:color="auto" w:fill="auto"/>
        </w:tcPr>
        <w:p w14:paraId="18DF9A1A" w14:textId="77777777" w:rsidR="00536894" w:rsidRPr="00C438E4" w:rsidRDefault="00536894" w:rsidP="00536894">
          <w:pPr>
            <w:pStyle w:val="Pieddepage"/>
            <w:jc w:val="center"/>
            <w:rPr>
              <w:rFonts w:ascii="Muli" w:hAnsi="Muli"/>
              <w:b/>
              <w:bCs/>
              <w:color w:val="ACB9CA" w:themeColor="text2" w:themeTint="66"/>
              <w:sz w:val="18"/>
              <w:szCs w:val="18"/>
            </w:rPr>
          </w:pPr>
          <w:r w:rsidRPr="00C438E4">
            <w:rPr>
              <w:rFonts w:ascii="Muli" w:hAnsi="Muli"/>
              <w:b/>
              <w:bCs/>
              <w:color w:val="ACB9CA" w:themeColor="text2" w:themeTint="66"/>
              <w:sz w:val="18"/>
              <w:szCs w:val="18"/>
            </w:rPr>
            <w:t>FRANCE</w:t>
          </w:r>
        </w:p>
        <w:p w14:paraId="55278BAB" w14:textId="77777777" w:rsidR="008F6C48" w:rsidRPr="00C438E4" w:rsidRDefault="008F6C48" w:rsidP="00536894">
          <w:pPr>
            <w:pStyle w:val="Pieddepage"/>
            <w:jc w:val="center"/>
            <w:rPr>
              <w:rFonts w:ascii="Muli" w:hAnsi="Muli"/>
              <w:color w:val="ACB9CA" w:themeColor="text2" w:themeTint="66"/>
              <w:sz w:val="18"/>
              <w:szCs w:val="18"/>
            </w:rPr>
          </w:pPr>
        </w:p>
        <w:p w14:paraId="6926101C" w14:textId="77777777" w:rsidR="00EA7075" w:rsidRPr="00C438E4" w:rsidRDefault="008F475C" w:rsidP="004F4D58">
          <w:pPr>
            <w:pStyle w:val="Pieddepage"/>
            <w:jc w:val="center"/>
            <w:rPr>
              <w:rFonts w:ascii="Muli" w:hAnsi="Muli"/>
              <w:color w:val="ACB9CA" w:themeColor="text2" w:themeTint="66"/>
              <w:sz w:val="18"/>
              <w:szCs w:val="18"/>
            </w:rPr>
          </w:pPr>
          <w:r w:rsidRPr="00C438E4">
            <w:rPr>
              <w:rFonts w:ascii="Muli" w:hAnsi="Muli"/>
              <w:color w:val="ACB9CA" w:themeColor="text2" w:themeTint="66"/>
              <w:sz w:val="18"/>
              <w:szCs w:val="18"/>
            </w:rPr>
            <w:t>72, rue des Archives</w:t>
          </w:r>
        </w:p>
        <w:p w14:paraId="7444FF13" w14:textId="77777777" w:rsidR="008F475C" w:rsidRPr="00C438E4" w:rsidRDefault="008F475C" w:rsidP="004F4D58">
          <w:pPr>
            <w:pStyle w:val="Pieddepage"/>
            <w:jc w:val="center"/>
            <w:rPr>
              <w:rFonts w:ascii="Muli" w:hAnsi="Muli"/>
              <w:color w:val="ACB9CA" w:themeColor="text2" w:themeTint="66"/>
              <w:sz w:val="18"/>
              <w:szCs w:val="18"/>
            </w:rPr>
          </w:pPr>
          <w:r w:rsidRPr="00C438E4">
            <w:rPr>
              <w:rFonts w:ascii="Muli" w:hAnsi="Muli"/>
              <w:color w:val="ACB9CA" w:themeColor="text2" w:themeTint="66"/>
              <w:sz w:val="18"/>
              <w:szCs w:val="18"/>
            </w:rPr>
            <w:t>7500</w:t>
          </w:r>
          <w:r w:rsidR="00A8183E" w:rsidRPr="00C438E4">
            <w:rPr>
              <w:rFonts w:ascii="Muli" w:hAnsi="Muli"/>
              <w:color w:val="ACB9CA" w:themeColor="text2" w:themeTint="66"/>
              <w:sz w:val="18"/>
              <w:szCs w:val="18"/>
            </w:rPr>
            <w:t xml:space="preserve">3 </w:t>
          </w:r>
          <w:r w:rsidRPr="00C438E4">
            <w:rPr>
              <w:rFonts w:ascii="Muli" w:hAnsi="Muli"/>
              <w:color w:val="ACB9CA" w:themeColor="text2" w:themeTint="66"/>
              <w:sz w:val="18"/>
              <w:szCs w:val="18"/>
            </w:rPr>
            <w:t>PARIS</w:t>
          </w:r>
        </w:p>
        <w:p w14:paraId="15FA743D" w14:textId="77777777" w:rsidR="008F475C" w:rsidRPr="00C438E4" w:rsidRDefault="00A453CD" w:rsidP="00536894">
          <w:pPr>
            <w:pStyle w:val="Pieddepage"/>
            <w:jc w:val="center"/>
            <w:rPr>
              <w:rFonts w:ascii="Muli" w:hAnsi="Muli"/>
              <w:color w:val="ACB9CA" w:themeColor="text2" w:themeTint="66"/>
              <w:sz w:val="18"/>
              <w:szCs w:val="18"/>
            </w:rPr>
          </w:pPr>
          <w:hyperlink r:id="rId1" w:history="1">
            <w:r w:rsidR="008F475C" w:rsidRPr="00C438E4">
              <w:rPr>
                <w:rStyle w:val="Lienhypertexte"/>
                <w:rFonts w:ascii="Muli" w:hAnsi="Muli"/>
                <w:color w:val="ACB9CA" w:themeColor="text2" w:themeTint="66"/>
                <w:sz w:val="18"/>
                <w:szCs w:val="18"/>
              </w:rPr>
              <w:t>formation@ritme.com</w:t>
            </w:r>
          </w:hyperlink>
        </w:p>
        <w:p w14:paraId="444A1736" w14:textId="77777777" w:rsidR="008F475C" w:rsidRPr="00C438E4" w:rsidRDefault="008F475C" w:rsidP="00536894">
          <w:pPr>
            <w:pStyle w:val="Pieddepage"/>
            <w:jc w:val="center"/>
            <w:rPr>
              <w:rFonts w:ascii="Muli" w:hAnsi="Muli"/>
              <w:color w:val="ACB9CA" w:themeColor="text2" w:themeTint="66"/>
              <w:sz w:val="18"/>
              <w:szCs w:val="18"/>
            </w:rPr>
          </w:pPr>
          <w:r w:rsidRPr="00C438E4">
            <w:rPr>
              <w:rFonts w:ascii="Muli" w:hAnsi="Muli"/>
              <w:color w:val="ACB9CA" w:themeColor="text2" w:themeTint="66"/>
              <w:sz w:val="18"/>
              <w:szCs w:val="18"/>
            </w:rPr>
            <w:t>+33 (0)1 42 46 00</w:t>
          </w:r>
          <w:r w:rsidR="00A8183E" w:rsidRPr="00C438E4">
            <w:rPr>
              <w:rFonts w:ascii="Muli" w:hAnsi="Muli"/>
              <w:color w:val="ACB9CA" w:themeColor="text2" w:themeTint="66"/>
              <w:sz w:val="18"/>
              <w:szCs w:val="18"/>
            </w:rPr>
            <w:t xml:space="preserve"> 42</w:t>
          </w:r>
        </w:p>
      </w:tc>
      <w:tc>
        <w:tcPr>
          <w:tcW w:w="3808" w:type="dxa"/>
        </w:tcPr>
        <w:p w14:paraId="69693E4B" w14:textId="77777777" w:rsidR="008F475C" w:rsidRPr="00C438E4" w:rsidRDefault="008F6C48" w:rsidP="00536894">
          <w:pPr>
            <w:pStyle w:val="Pieddepage"/>
            <w:jc w:val="center"/>
            <w:rPr>
              <w:rFonts w:ascii="Muli" w:hAnsi="Muli"/>
              <w:b/>
              <w:bCs/>
              <w:color w:val="ACB9CA" w:themeColor="text2" w:themeTint="66"/>
              <w:sz w:val="18"/>
              <w:szCs w:val="18"/>
            </w:rPr>
          </w:pPr>
          <w:r w:rsidRPr="00C438E4">
            <w:rPr>
              <w:rFonts w:ascii="Muli" w:hAnsi="Muli"/>
              <w:b/>
              <w:bCs/>
              <w:color w:val="ACB9CA" w:themeColor="text2" w:themeTint="66"/>
              <w:sz w:val="18"/>
              <w:szCs w:val="18"/>
            </w:rPr>
            <w:t>BELGIQUE</w:t>
          </w:r>
        </w:p>
        <w:p w14:paraId="0587AE9F" w14:textId="77777777" w:rsidR="008F6C48" w:rsidRPr="00C438E4" w:rsidRDefault="00E0721D" w:rsidP="00E0721D">
          <w:pPr>
            <w:pStyle w:val="Pieddepage"/>
            <w:tabs>
              <w:tab w:val="left" w:pos="1116"/>
            </w:tabs>
            <w:rPr>
              <w:rFonts w:ascii="Muli" w:hAnsi="Muli"/>
              <w:color w:val="ACB9CA" w:themeColor="text2" w:themeTint="66"/>
              <w:sz w:val="18"/>
              <w:szCs w:val="18"/>
            </w:rPr>
          </w:pPr>
          <w:r w:rsidRPr="00C438E4">
            <w:rPr>
              <w:rFonts w:ascii="Muli" w:hAnsi="Muli"/>
              <w:color w:val="ACB9CA" w:themeColor="text2" w:themeTint="66"/>
              <w:sz w:val="18"/>
              <w:szCs w:val="18"/>
            </w:rPr>
            <w:tab/>
          </w:r>
        </w:p>
        <w:p w14:paraId="4142C867" w14:textId="77777777" w:rsidR="00EA7075" w:rsidRPr="00C438E4" w:rsidRDefault="00A8183E" w:rsidP="004F4D58">
          <w:pPr>
            <w:pStyle w:val="Pieddepage"/>
            <w:jc w:val="center"/>
            <w:rPr>
              <w:rFonts w:ascii="Muli" w:hAnsi="Muli"/>
              <w:color w:val="ACB9CA" w:themeColor="text2" w:themeTint="66"/>
              <w:sz w:val="18"/>
              <w:szCs w:val="18"/>
            </w:rPr>
          </w:pPr>
          <w:r w:rsidRPr="00C438E4">
            <w:rPr>
              <w:rFonts w:ascii="Muli" w:hAnsi="Muli"/>
              <w:color w:val="ACB9CA" w:themeColor="text2" w:themeTint="66"/>
              <w:sz w:val="18"/>
              <w:szCs w:val="18"/>
            </w:rPr>
            <w:t>40, r</w:t>
          </w:r>
          <w:r w:rsidR="005C364E" w:rsidRPr="00C438E4">
            <w:rPr>
              <w:rFonts w:ascii="Muli" w:hAnsi="Muli"/>
              <w:color w:val="ACB9CA" w:themeColor="text2" w:themeTint="66"/>
              <w:sz w:val="18"/>
              <w:szCs w:val="18"/>
            </w:rPr>
            <w:t>ue des Anciens Étangs</w:t>
          </w:r>
        </w:p>
        <w:p w14:paraId="3A0EEB90" w14:textId="77777777" w:rsidR="008F475C" w:rsidRPr="00C438E4" w:rsidRDefault="005C364E" w:rsidP="004F4D58">
          <w:pPr>
            <w:pStyle w:val="Pieddepage"/>
            <w:jc w:val="center"/>
            <w:rPr>
              <w:rFonts w:ascii="Muli" w:hAnsi="Muli"/>
              <w:color w:val="ACB9CA" w:themeColor="text2" w:themeTint="66"/>
              <w:sz w:val="18"/>
              <w:szCs w:val="18"/>
            </w:rPr>
          </w:pPr>
          <w:r w:rsidRPr="00C438E4">
            <w:rPr>
              <w:rFonts w:ascii="Muli" w:hAnsi="Muli"/>
              <w:color w:val="ACB9CA" w:themeColor="text2" w:themeTint="66"/>
              <w:sz w:val="18"/>
              <w:szCs w:val="18"/>
            </w:rPr>
            <w:t>1190</w:t>
          </w:r>
          <w:r w:rsidR="00A8183E" w:rsidRPr="00C438E4">
            <w:rPr>
              <w:rFonts w:ascii="Muli" w:hAnsi="Muli"/>
              <w:color w:val="ACB9CA" w:themeColor="text2" w:themeTint="66"/>
              <w:sz w:val="18"/>
              <w:szCs w:val="18"/>
            </w:rPr>
            <w:t xml:space="preserve"> </w:t>
          </w:r>
          <w:r w:rsidRPr="00C438E4">
            <w:rPr>
              <w:rFonts w:ascii="Muli" w:hAnsi="Muli"/>
              <w:color w:val="ACB9CA" w:themeColor="text2" w:themeTint="66"/>
              <w:sz w:val="18"/>
              <w:szCs w:val="18"/>
            </w:rPr>
            <w:t>BRUXELLES</w:t>
          </w:r>
        </w:p>
        <w:p w14:paraId="696FCC7A" w14:textId="77777777" w:rsidR="008F475C" w:rsidRPr="00C438E4" w:rsidRDefault="00A453CD" w:rsidP="00536894">
          <w:pPr>
            <w:pStyle w:val="Pieddepage"/>
            <w:jc w:val="center"/>
            <w:rPr>
              <w:rFonts w:ascii="Muli" w:hAnsi="Muli"/>
              <w:color w:val="ACB9CA" w:themeColor="text2" w:themeTint="66"/>
              <w:sz w:val="18"/>
              <w:szCs w:val="18"/>
            </w:rPr>
          </w:pPr>
          <w:hyperlink r:id="rId2" w:history="1">
            <w:r w:rsidR="008F6C48" w:rsidRPr="00C438E4">
              <w:rPr>
                <w:rStyle w:val="Lienhypertexte"/>
                <w:rFonts w:ascii="Muli" w:hAnsi="Muli"/>
                <w:color w:val="ACB9CA" w:themeColor="text2" w:themeTint="66"/>
                <w:sz w:val="18"/>
                <w:szCs w:val="18"/>
              </w:rPr>
              <w:t>info@ritme-be.com</w:t>
            </w:r>
          </w:hyperlink>
        </w:p>
        <w:p w14:paraId="01044402" w14:textId="77777777" w:rsidR="008F475C" w:rsidRPr="00C438E4" w:rsidRDefault="008F475C" w:rsidP="00536894">
          <w:pPr>
            <w:pStyle w:val="Pieddepage"/>
            <w:jc w:val="center"/>
            <w:rPr>
              <w:rFonts w:ascii="Muli" w:hAnsi="Muli"/>
              <w:color w:val="ACB9CA" w:themeColor="text2" w:themeTint="66"/>
              <w:sz w:val="18"/>
              <w:szCs w:val="18"/>
            </w:rPr>
          </w:pPr>
          <w:r w:rsidRPr="00C438E4">
            <w:rPr>
              <w:rFonts w:ascii="Muli" w:hAnsi="Muli"/>
              <w:color w:val="ACB9CA" w:themeColor="text2" w:themeTint="66"/>
              <w:sz w:val="18"/>
              <w:szCs w:val="18"/>
            </w:rPr>
            <w:t>+3</w:t>
          </w:r>
          <w:r w:rsidR="005C364E" w:rsidRPr="00C438E4">
            <w:rPr>
              <w:rFonts w:ascii="Muli" w:hAnsi="Muli"/>
              <w:color w:val="ACB9CA" w:themeColor="text2" w:themeTint="66"/>
              <w:sz w:val="18"/>
              <w:szCs w:val="18"/>
            </w:rPr>
            <w:t>2</w:t>
          </w:r>
          <w:r w:rsidRPr="00C438E4">
            <w:rPr>
              <w:rFonts w:ascii="Muli" w:hAnsi="Muli"/>
              <w:color w:val="ACB9CA" w:themeColor="text2" w:themeTint="66"/>
              <w:sz w:val="18"/>
              <w:szCs w:val="18"/>
            </w:rPr>
            <w:t xml:space="preserve"> (0)</w:t>
          </w:r>
          <w:r w:rsidR="005C364E" w:rsidRPr="00C438E4">
            <w:rPr>
              <w:rFonts w:ascii="Muli" w:hAnsi="Muli"/>
              <w:color w:val="ACB9CA" w:themeColor="text2" w:themeTint="66"/>
              <w:sz w:val="18"/>
              <w:szCs w:val="18"/>
            </w:rPr>
            <w:t>2 203 90 48</w:t>
          </w:r>
        </w:p>
      </w:tc>
      <w:tc>
        <w:tcPr>
          <w:tcW w:w="2965" w:type="dxa"/>
        </w:tcPr>
        <w:p w14:paraId="1BB1B27B" w14:textId="77777777" w:rsidR="008F475C" w:rsidRPr="00C438E4" w:rsidRDefault="00C34497" w:rsidP="00536894">
          <w:pPr>
            <w:pStyle w:val="Pieddepage"/>
            <w:jc w:val="center"/>
            <w:rPr>
              <w:rFonts w:ascii="Muli" w:hAnsi="Muli"/>
              <w:b/>
              <w:bCs/>
              <w:color w:val="ACB9CA" w:themeColor="text2" w:themeTint="66"/>
              <w:sz w:val="18"/>
              <w:szCs w:val="18"/>
            </w:rPr>
          </w:pPr>
          <w:r w:rsidRPr="00C438E4">
            <w:rPr>
              <w:rFonts w:ascii="Muli" w:hAnsi="Muli"/>
              <w:b/>
              <w:bCs/>
              <w:color w:val="ACB9CA" w:themeColor="text2" w:themeTint="66"/>
              <w:sz w:val="18"/>
              <w:szCs w:val="18"/>
            </w:rPr>
            <w:t>SUISSE</w:t>
          </w:r>
        </w:p>
        <w:p w14:paraId="0B18E38B" w14:textId="77777777" w:rsidR="008F6C48" w:rsidRPr="00C438E4" w:rsidRDefault="008F6C48" w:rsidP="00536894">
          <w:pPr>
            <w:pStyle w:val="Pieddepage"/>
            <w:jc w:val="center"/>
            <w:rPr>
              <w:rFonts w:ascii="Muli" w:hAnsi="Muli"/>
              <w:color w:val="ACB9CA" w:themeColor="text2" w:themeTint="66"/>
              <w:sz w:val="18"/>
              <w:szCs w:val="18"/>
            </w:rPr>
          </w:pPr>
        </w:p>
        <w:p w14:paraId="54DDF5B8" w14:textId="77777777" w:rsidR="00EA7075" w:rsidRPr="00C438E4" w:rsidRDefault="00A8183E" w:rsidP="004F4D58">
          <w:pPr>
            <w:pStyle w:val="Pieddepage"/>
            <w:jc w:val="center"/>
            <w:rPr>
              <w:rFonts w:ascii="Muli" w:hAnsi="Muli"/>
              <w:color w:val="ACB9CA" w:themeColor="text2" w:themeTint="66"/>
              <w:sz w:val="18"/>
              <w:szCs w:val="18"/>
            </w:rPr>
          </w:pPr>
          <w:r w:rsidRPr="00C438E4">
            <w:rPr>
              <w:rFonts w:ascii="Muli" w:hAnsi="Muli"/>
              <w:color w:val="ACB9CA" w:themeColor="text2" w:themeTint="66"/>
              <w:sz w:val="18"/>
              <w:szCs w:val="18"/>
            </w:rPr>
            <w:t>21, r</w:t>
          </w:r>
          <w:r w:rsidR="005C364E" w:rsidRPr="00C438E4">
            <w:rPr>
              <w:rFonts w:ascii="Muli" w:hAnsi="Muli"/>
              <w:color w:val="ACB9CA" w:themeColor="text2" w:themeTint="66"/>
              <w:sz w:val="18"/>
              <w:szCs w:val="18"/>
            </w:rPr>
            <w:t>ue Saint-Lauren</w:t>
          </w:r>
          <w:r w:rsidRPr="00C438E4">
            <w:rPr>
              <w:rFonts w:ascii="Muli" w:hAnsi="Muli"/>
              <w:color w:val="ACB9CA" w:themeColor="text2" w:themeTint="66"/>
              <w:sz w:val="18"/>
              <w:szCs w:val="18"/>
            </w:rPr>
            <w:t>t</w:t>
          </w:r>
        </w:p>
        <w:p w14:paraId="62286819" w14:textId="77777777" w:rsidR="008F475C" w:rsidRPr="00C438E4" w:rsidRDefault="005C364E" w:rsidP="004F4D58">
          <w:pPr>
            <w:pStyle w:val="Pieddepage"/>
            <w:jc w:val="center"/>
            <w:rPr>
              <w:rFonts w:ascii="Muli" w:hAnsi="Muli"/>
              <w:color w:val="ACB9CA" w:themeColor="text2" w:themeTint="66"/>
              <w:sz w:val="18"/>
              <w:szCs w:val="18"/>
            </w:rPr>
          </w:pPr>
          <w:r w:rsidRPr="00C438E4">
            <w:rPr>
              <w:rFonts w:ascii="Muli" w:hAnsi="Muli"/>
              <w:color w:val="ACB9CA" w:themeColor="text2" w:themeTint="66"/>
              <w:sz w:val="18"/>
              <w:szCs w:val="18"/>
            </w:rPr>
            <w:t>1003</w:t>
          </w:r>
          <w:r w:rsidR="00A8183E" w:rsidRPr="00C438E4">
            <w:rPr>
              <w:rFonts w:ascii="Muli" w:hAnsi="Muli"/>
              <w:color w:val="ACB9CA" w:themeColor="text2" w:themeTint="66"/>
              <w:sz w:val="18"/>
              <w:szCs w:val="18"/>
            </w:rPr>
            <w:t xml:space="preserve"> </w:t>
          </w:r>
          <w:r w:rsidRPr="00C438E4">
            <w:rPr>
              <w:rFonts w:ascii="Muli" w:hAnsi="Muli"/>
              <w:color w:val="ACB9CA" w:themeColor="text2" w:themeTint="66"/>
              <w:sz w:val="18"/>
              <w:szCs w:val="18"/>
            </w:rPr>
            <w:t>LAUSANNE</w:t>
          </w:r>
        </w:p>
        <w:p w14:paraId="432E7DEB" w14:textId="77777777" w:rsidR="008F475C" w:rsidRPr="00C438E4" w:rsidRDefault="00A453CD" w:rsidP="00536894">
          <w:pPr>
            <w:pStyle w:val="Pieddepage"/>
            <w:jc w:val="center"/>
            <w:rPr>
              <w:rFonts w:ascii="Muli" w:hAnsi="Muli"/>
              <w:color w:val="ACB9CA" w:themeColor="text2" w:themeTint="66"/>
              <w:sz w:val="18"/>
              <w:szCs w:val="18"/>
            </w:rPr>
          </w:pPr>
          <w:hyperlink r:id="rId3" w:history="1">
            <w:r w:rsidR="008F6C48" w:rsidRPr="00C438E4">
              <w:rPr>
                <w:rStyle w:val="Lienhypertexte"/>
                <w:rFonts w:ascii="Muli" w:hAnsi="Muli"/>
                <w:color w:val="ACB9CA" w:themeColor="text2" w:themeTint="66"/>
                <w:sz w:val="18"/>
                <w:szCs w:val="18"/>
              </w:rPr>
              <w:t>info@ritme.ch</w:t>
            </w:r>
          </w:hyperlink>
        </w:p>
        <w:p w14:paraId="69A17D5B" w14:textId="77777777" w:rsidR="008F475C" w:rsidRPr="00C438E4" w:rsidRDefault="008F475C" w:rsidP="00536894">
          <w:pPr>
            <w:pStyle w:val="Pieddepage"/>
            <w:jc w:val="center"/>
            <w:rPr>
              <w:rFonts w:ascii="Muli" w:hAnsi="Muli"/>
              <w:color w:val="ACB9CA" w:themeColor="text2" w:themeTint="66"/>
              <w:sz w:val="18"/>
              <w:szCs w:val="18"/>
            </w:rPr>
          </w:pPr>
          <w:r w:rsidRPr="00C438E4">
            <w:rPr>
              <w:rFonts w:ascii="Muli" w:hAnsi="Muli"/>
              <w:color w:val="ACB9CA" w:themeColor="text2" w:themeTint="66"/>
              <w:sz w:val="18"/>
              <w:szCs w:val="18"/>
            </w:rPr>
            <w:t>+</w:t>
          </w:r>
          <w:r w:rsidR="00A8183E" w:rsidRPr="00C438E4">
            <w:rPr>
              <w:rFonts w:ascii="Muli" w:hAnsi="Muli"/>
              <w:color w:val="ACB9CA" w:themeColor="text2" w:themeTint="66"/>
              <w:sz w:val="18"/>
              <w:szCs w:val="18"/>
            </w:rPr>
            <w:t>41</w:t>
          </w:r>
          <w:r w:rsidRPr="00C438E4">
            <w:rPr>
              <w:rFonts w:ascii="Muli" w:hAnsi="Muli"/>
              <w:color w:val="ACB9CA" w:themeColor="text2" w:themeTint="66"/>
              <w:sz w:val="18"/>
              <w:szCs w:val="18"/>
            </w:rPr>
            <w:t xml:space="preserve"> (0)</w:t>
          </w:r>
          <w:r w:rsidR="00A8183E" w:rsidRPr="00C438E4">
            <w:rPr>
              <w:rFonts w:ascii="Muli" w:hAnsi="Muli"/>
              <w:color w:val="ACB9CA" w:themeColor="text2" w:themeTint="66"/>
              <w:sz w:val="18"/>
              <w:szCs w:val="18"/>
            </w:rPr>
            <w:t>21</w:t>
          </w:r>
          <w:r w:rsidRPr="00C438E4">
            <w:rPr>
              <w:rFonts w:ascii="Muli" w:hAnsi="Muli"/>
              <w:color w:val="ACB9CA" w:themeColor="text2" w:themeTint="66"/>
              <w:sz w:val="18"/>
              <w:szCs w:val="18"/>
            </w:rPr>
            <w:t xml:space="preserve"> </w:t>
          </w:r>
          <w:r w:rsidR="00A8183E" w:rsidRPr="00C438E4">
            <w:rPr>
              <w:rFonts w:ascii="Muli" w:hAnsi="Muli"/>
              <w:color w:val="ACB9CA" w:themeColor="text2" w:themeTint="66"/>
              <w:sz w:val="18"/>
              <w:szCs w:val="18"/>
            </w:rPr>
            <w:t>711</w:t>
          </w:r>
          <w:r w:rsidRPr="00C438E4">
            <w:rPr>
              <w:rFonts w:ascii="Muli" w:hAnsi="Muli"/>
              <w:color w:val="ACB9CA" w:themeColor="text2" w:themeTint="66"/>
              <w:sz w:val="18"/>
              <w:szCs w:val="18"/>
            </w:rPr>
            <w:t xml:space="preserve"> </w:t>
          </w:r>
          <w:r w:rsidR="00A8183E" w:rsidRPr="00C438E4">
            <w:rPr>
              <w:rFonts w:ascii="Muli" w:hAnsi="Muli"/>
              <w:color w:val="ACB9CA" w:themeColor="text2" w:themeTint="66"/>
              <w:sz w:val="18"/>
              <w:szCs w:val="18"/>
            </w:rPr>
            <w:t>15 20</w:t>
          </w:r>
          <w:r w:rsidRPr="00C438E4">
            <w:rPr>
              <w:rFonts w:ascii="Muli" w:hAnsi="Muli"/>
              <w:color w:val="ACB9CA" w:themeColor="text2" w:themeTint="66"/>
              <w:sz w:val="18"/>
              <w:szCs w:val="18"/>
            </w:rPr>
            <w:ptab w:relativeTo="margin" w:alignment="center" w:leader="none"/>
          </w:r>
        </w:p>
      </w:tc>
    </w:tr>
  </w:tbl>
  <w:p w14:paraId="50AEBEAE" w14:textId="77777777" w:rsidR="00DD28FA" w:rsidRPr="00C438E4" w:rsidRDefault="00DD28FA">
    <w:pPr>
      <w:pStyle w:val="Pieddepage"/>
      <w:rPr>
        <w:rFonts w:ascii="Muli" w:hAnsi="Muli"/>
        <w:color w:val="ACB9CA" w:themeColor="text2" w:themeTint="66"/>
        <w:sz w:val="20"/>
        <w:szCs w:val="20"/>
      </w:rPr>
    </w:pPr>
  </w:p>
  <w:p w14:paraId="5AD5F73F" w14:textId="77777777" w:rsidR="00C34497" w:rsidRPr="00C438E4" w:rsidRDefault="00C34497" w:rsidP="008F6C48">
    <w:pPr>
      <w:pStyle w:val="Pieddepage"/>
      <w:jc w:val="center"/>
      <w:rPr>
        <w:rFonts w:ascii="Muli" w:hAnsi="Muli"/>
        <w:b/>
        <w:bCs/>
        <w:color w:val="ACB9CA" w:themeColor="text2" w:themeTint="66"/>
      </w:rPr>
    </w:pPr>
    <w:r w:rsidRPr="00C438E4">
      <w:rPr>
        <w:rFonts w:ascii="Muli" w:hAnsi="Muli"/>
        <w:b/>
        <w:bCs/>
        <w:color w:val="ACB9CA" w:themeColor="text2" w:themeTint="66"/>
      </w:rPr>
      <w:t>www.ritme.com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A907" w14:textId="77777777" w:rsidR="00A47CDD" w:rsidRDefault="00A47CDD" w:rsidP="00947F00">
      <w:r>
        <w:separator/>
      </w:r>
    </w:p>
  </w:footnote>
  <w:footnote w:type="continuationSeparator" w:id="0">
    <w:p w14:paraId="1BDBB1AE" w14:textId="77777777" w:rsidR="00A47CDD" w:rsidRDefault="00A47CDD" w:rsidP="0094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91D2" w14:textId="77777777" w:rsidR="00DD28FA" w:rsidRDefault="001C4804" w:rsidP="00DD28FA">
    <w:pPr>
      <w:pStyle w:val="En-tte"/>
      <w:jc w:val="center"/>
    </w:pPr>
    <w:r>
      <w:rPr>
        <w:noProof/>
      </w:rPr>
      <w:drawing>
        <wp:anchor distT="0" distB="0" distL="114300" distR="114300" simplePos="0" relativeHeight="251658240" behindDoc="1" locked="0" layoutInCell="1" allowOverlap="1" wp14:anchorId="6AA5AE35" wp14:editId="711913F9">
          <wp:simplePos x="0" y="0"/>
          <wp:positionH relativeFrom="column">
            <wp:posOffset>-943016</wp:posOffset>
          </wp:positionH>
          <wp:positionV relativeFrom="paragraph">
            <wp:posOffset>-463494</wp:posOffset>
          </wp:positionV>
          <wp:extent cx="7579946" cy="10836000"/>
          <wp:effectExtent l="0" t="0" r="254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a:extLst>
                      <a:ext uri="{28A0092B-C50C-407E-A947-70E740481C1C}">
                        <a14:useLocalDpi xmlns:a14="http://schemas.microsoft.com/office/drawing/2010/main" val="0"/>
                      </a:ext>
                    </a:extLst>
                  </a:blip>
                  <a:stretch>
                    <a:fillRect/>
                  </a:stretch>
                </pic:blipFill>
                <pic:spPr>
                  <a:xfrm>
                    <a:off x="0" y="0"/>
                    <a:ext cx="7579946" cy="10836000"/>
                  </a:xfrm>
                  <a:prstGeom prst="rect">
                    <a:avLst/>
                  </a:prstGeom>
                </pic:spPr>
              </pic:pic>
            </a:graphicData>
          </a:graphic>
          <wp14:sizeRelH relativeFrom="margin">
            <wp14:pctWidth>0</wp14:pctWidth>
          </wp14:sizeRelH>
          <wp14:sizeRelV relativeFrom="margin">
            <wp14:pctHeight>0</wp14:pctHeight>
          </wp14:sizeRelV>
        </wp:anchor>
      </w:drawing>
    </w:r>
    <w:r w:rsidR="00DD28FA">
      <w:rPr>
        <w:noProof/>
      </w:rPr>
      <w:drawing>
        <wp:inline distT="0" distB="0" distL="0" distR="0" wp14:anchorId="6A2026CC" wp14:editId="6E7D5D50">
          <wp:extent cx="2057400" cy="1143000"/>
          <wp:effectExtent l="0" t="0" r="0" b="0"/>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2">
                    <a:alphaModFix amt="35000"/>
                    <a:extLst>
                      <a:ext uri="{28A0092B-C50C-407E-A947-70E740481C1C}">
                        <a14:useLocalDpi xmlns:a14="http://schemas.microsoft.com/office/drawing/2010/main" val="0"/>
                      </a:ext>
                    </a:extLst>
                  </a:blip>
                  <a:stretch>
                    <a:fillRect/>
                  </a:stretch>
                </pic:blipFill>
                <pic:spPr>
                  <a:xfrm>
                    <a:off x="0" y="0"/>
                    <a:ext cx="2057400" cy="1143000"/>
                  </a:xfrm>
                  <a:prstGeom prst="rect">
                    <a:avLst/>
                  </a:prstGeom>
                </pic:spPr>
              </pic:pic>
            </a:graphicData>
          </a:graphic>
        </wp:inline>
      </w:drawing>
    </w:r>
  </w:p>
  <w:p w14:paraId="2718F64A" w14:textId="77777777" w:rsidR="00947F00" w:rsidRDefault="00947F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554DA"/>
    <w:multiLevelType w:val="hybridMultilevel"/>
    <w:tmpl w:val="013CDD3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 w15:restartNumberingAfterBreak="0">
    <w:nsid w:val="4E915392"/>
    <w:multiLevelType w:val="hybridMultilevel"/>
    <w:tmpl w:val="847E4AE0"/>
    <w:lvl w:ilvl="0" w:tplc="64B2744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DD"/>
    <w:rsid w:val="00025B0A"/>
    <w:rsid w:val="00037F5C"/>
    <w:rsid w:val="000C70AC"/>
    <w:rsid w:val="001C4804"/>
    <w:rsid w:val="00243A90"/>
    <w:rsid w:val="00287161"/>
    <w:rsid w:val="003C6EC8"/>
    <w:rsid w:val="00450CD6"/>
    <w:rsid w:val="004C1077"/>
    <w:rsid w:val="004F4D58"/>
    <w:rsid w:val="00536894"/>
    <w:rsid w:val="0055702A"/>
    <w:rsid w:val="00560E10"/>
    <w:rsid w:val="005C0D58"/>
    <w:rsid w:val="005C364E"/>
    <w:rsid w:val="005F79B2"/>
    <w:rsid w:val="008A5613"/>
    <w:rsid w:val="008F475C"/>
    <w:rsid w:val="008F6C48"/>
    <w:rsid w:val="00947F00"/>
    <w:rsid w:val="009A6C5F"/>
    <w:rsid w:val="00A31D49"/>
    <w:rsid w:val="00A453CD"/>
    <w:rsid w:val="00A47CDD"/>
    <w:rsid w:val="00A8183E"/>
    <w:rsid w:val="00A95DA3"/>
    <w:rsid w:val="00C34497"/>
    <w:rsid w:val="00C438E4"/>
    <w:rsid w:val="00DD28FA"/>
    <w:rsid w:val="00E0721D"/>
    <w:rsid w:val="00EA7075"/>
    <w:rsid w:val="00F51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0FB035"/>
  <w15:chartTrackingRefBased/>
  <w15:docId w15:val="{D570D26C-B2EE-4A7C-9194-FE44D2E1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CDD"/>
    <w:rPr>
      <w:rFonts w:ascii="Times New Roman" w:eastAsiaTheme="minorEastAsia" w:hAnsi="Times New Roman" w:cs="Times New Roman"/>
      <w:lang w:eastAsia="fr-FR"/>
    </w:rPr>
  </w:style>
  <w:style w:type="paragraph" w:styleId="Titre3">
    <w:name w:val="heading 3"/>
    <w:basedOn w:val="Normal"/>
    <w:next w:val="Normal"/>
    <w:link w:val="Titre3Car"/>
    <w:uiPriority w:val="9"/>
    <w:unhideWhenUsed/>
    <w:qFormat/>
    <w:rsid w:val="00A47CDD"/>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7F00"/>
    <w:pPr>
      <w:tabs>
        <w:tab w:val="center" w:pos="4536"/>
        <w:tab w:val="right" w:pos="9072"/>
      </w:tabs>
    </w:pPr>
  </w:style>
  <w:style w:type="character" w:customStyle="1" w:styleId="En-tteCar">
    <w:name w:val="En-tête Car"/>
    <w:basedOn w:val="Policepardfaut"/>
    <w:link w:val="En-tte"/>
    <w:uiPriority w:val="99"/>
    <w:rsid w:val="00947F00"/>
  </w:style>
  <w:style w:type="paragraph" w:styleId="Pieddepage">
    <w:name w:val="footer"/>
    <w:basedOn w:val="Normal"/>
    <w:link w:val="PieddepageCar"/>
    <w:uiPriority w:val="99"/>
    <w:unhideWhenUsed/>
    <w:rsid w:val="00947F00"/>
    <w:pPr>
      <w:tabs>
        <w:tab w:val="center" w:pos="4536"/>
        <w:tab w:val="right" w:pos="9072"/>
      </w:tabs>
    </w:pPr>
  </w:style>
  <w:style w:type="character" w:customStyle="1" w:styleId="PieddepageCar">
    <w:name w:val="Pied de page Car"/>
    <w:basedOn w:val="Policepardfaut"/>
    <w:link w:val="Pieddepage"/>
    <w:uiPriority w:val="99"/>
    <w:rsid w:val="00947F00"/>
  </w:style>
  <w:style w:type="character" w:styleId="Lienhypertexte">
    <w:name w:val="Hyperlink"/>
    <w:basedOn w:val="Policepardfaut"/>
    <w:uiPriority w:val="99"/>
    <w:unhideWhenUsed/>
    <w:rsid w:val="00DD28FA"/>
    <w:rPr>
      <w:color w:val="0563C1" w:themeColor="hyperlink"/>
      <w:u w:val="single"/>
    </w:rPr>
  </w:style>
  <w:style w:type="character" w:styleId="Mentionnonrsolue">
    <w:name w:val="Unresolved Mention"/>
    <w:basedOn w:val="Policepardfaut"/>
    <w:uiPriority w:val="99"/>
    <w:semiHidden/>
    <w:unhideWhenUsed/>
    <w:rsid w:val="00DD28FA"/>
    <w:rPr>
      <w:color w:val="605E5C"/>
      <w:shd w:val="clear" w:color="auto" w:fill="E1DFDD"/>
    </w:rPr>
  </w:style>
  <w:style w:type="table" w:styleId="Grilledutableau">
    <w:name w:val="Table Grid"/>
    <w:basedOn w:val="TableauNormal"/>
    <w:uiPriority w:val="39"/>
    <w:rsid w:val="008F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C344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C344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C344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enhypertextesuivivisit">
    <w:name w:val="FollowedHyperlink"/>
    <w:basedOn w:val="Policepardfaut"/>
    <w:uiPriority w:val="99"/>
    <w:semiHidden/>
    <w:unhideWhenUsed/>
    <w:rsid w:val="00C34497"/>
    <w:rPr>
      <w:color w:val="954F72" w:themeColor="followedHyperlink"/>
      <w:u w:val="single"/>
    </w:rPr>
  </w:style>
  <w:style w:type="paragraph" w:styleId="NormalWeb">
    <w:name w:val="Normal (Web)"/>
    <w:basedOn w:val="Normal"/>
    <w:uiPriority w:val="99"/>
    <w:unhideWhenUsed/>
    <w:rsid w:val="00EA7075"/>
    <w:pPr>
      <w:spacing w:before="100" w:beforeAutospacing="1" w:after="100" w:afterAutospacing="1"/>
    </w:pPr>
    <w:rPr>
      <w:rFonts w:eastAsia="Times New Roman"/>
    </w:rPr>
  </w:style>
  <w:style w:type="character" w:customStyle="1" w:styleId="Titre3Car">
    <w:name w:val="Titre 3 Car"/>
    <w:basedOn w:val="Policepardfaut"/>
    <w:link w:val="Titre3"/>
    <w:uiPriority w:val="9"/>
    <w:rsid w:val="00A47CDD"/>
    <w:rPr>
      <w:rFonts w:asciiTheme="majorHAnsi" w:eastAsiaTheme="majorEastAsia" w:hAnsiTheme="majorHAnsi" w:cstheme="majorBidi"/>
      <w:color w:val="1F3763" w:themeColor="accent1" w:themeShade="7F"/>
      <w:lang w:eastAsia="fr-FR"/>
    </w:rPr>
  </w:style>
  <w:style w:type="paragraph" w:styleId="Paragraphedeliste">
    <w:name w:val="List Paragraph"/>
    <w:basedOn w:val="Normal"/>
    <w:uiPriority w:val="34"/>
    <w:qFormat/>
    <w:rsid w:val="00A47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2851">
      <w:bodyDiv w:val="1"/>
      <w:marLeft w:val="0"/>
      <w:marRight w:val="0"/>
      <w:marTop w:val="0"/>
      <w:marBottom w:val="0"/>
      <w:divBdr>
        <w:top w:val="none" w:sz="0" w:space="0" w:color="auto"/>
        <w:left w:val="none" w:sz="0" w:space="0" w:color="auto"/>
        <w:bottom w:val="none" w:sz="0" w:space="0" w:color="auto"/>
        <w:right w:val="none" w:sz="0" w:space="0" w:color="auto"/>
      </w:divBdr>
    </w:div>
    <w:div w:id="641619168">
      <w:bodyDiv w:val="1"/>
      <w:marLeft w:val="0"/>
      <w:marRight w:val="0"/>
      <w:marTop w:val="0"/>
      <w:marBottom w:val="0"/>
      <w:divBdr>
        <w:top w:val="none" w:sz="0" w:space="0" w:color="auto"/>
        <w:left w:val="none" w:sz="0" w:space="0" w:color="auto"/>
        <w:bottom w:val="none" w:sz="0" w:space="0" w:color="auto"/>
        <w:right w:val="none" w:sz="0" w:space="0" w:color="auto"/>
      </w:divBdr>
    </w:div>
    <w:div w:id="1175388177">
      <w:bodyDiv w:val="1"/>
      <w:marLeft w:val="0"/>
      <w:marRight w:val="0"/>
      <w:marTop w:val="0"/>
      <w:marBottom w:val="0"/>
      <w:divBdr>
        <w:top w:val="none" w:sz="0" w:space="0" w:color="auto"/>
        <w:left w:val="none" w:sz="0" w:space="0" w:color="auto"/>
        <w:bottom w:val="none" w:sz="0" w:space="0" w:color="auto"/>
        <w:right w:val="none" w:sz="0" w:space="0" w:color="auto"/>
      </w:divBdr>
    </w:div>
    <w:div w:id="1232696514">
      <w:bodyDiv w:val="1"/>
      <w:marLeft w:val="0"/>
      <w:marRight w:val="0"/>
      <w:marTop w:val="0"/>
      <w:marBottom w:val="0"/>
      <w:divBdr>
        <w:top w:val="none" w:sz="0" w:space="0" w:color="auto"/>
        <w:left w:val="none" w:sz="0" w:space="0" w:color="auto"/>
        <w:bottom w:val="none" w:sz="0" w:space="0" w:color="auto"/>
        <w:right w:val="none" w:sz="0" w:space="0" w:color="auto"/>
      </w:divBdr>
    </w:div>
    <w:div w:id="129683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ritme.ch" TargetMode="External"/><Relationship Id="rId2" Type="http://schemas.openxmlformats.org/officeDocument/2006/relationships/hyperlink" Target="mailto:info@ritme-be.com" TargetMode="External"/><Relationship Id="rId1" Type="http://schemas.openxmlformats.org/officeDocument/2006/relationships/hyperlink" Target="mailto:formation@ritm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ROUPE\PRODUITS-SERVICES\FORMATION\Mode&#768;le_en%20t&#234;te%20_Format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329DF-779B-1242-B0B5-BC88D656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Modèle_en tête _Formation</Template>
  <TotalTime>0</TotalTime>
  <Pages>5</Pages>
  <Words>814</Words>
  <Characters>4482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Grassot</dc:creator>
  <cp:keywords/>
  <dc:description/>
  <cp:lastModifiedBy>Delphine Grassot</cp:lastModifiedBy>
  <cp:revision>2</cp:revision>
  <cp:lastPrinted>2021-03-31T12:45:00Z</cp:lastPrinted>
  <dcterms:created xsi:type="dcterms:W3CDTF">2021-04-19T16:28:00Z</dcterms:created>
  <dcterms:modified xsi:type="dcterms:W3CDTF">2021-04-19T16:28:00Z</dcterms:modified>
</cp:coreProperties>
</file>